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32437" w14:textId="7DFDBE27" w:rsidR="00663A88" w:rsidRPr="007052FA" w:rsidRDefault="00663A88" w:rsidP="00663A88">
      <w:pPr>
        <w:tabs>
          <w:tab w:val="center" w:pos="4536"/>
          <w:tab w:val="right" w:pos="7938"/>
          <w:tab w:val="right" w:pos="9639"/>
        </w:tabs>
        <w:spacing w:after="0"/>
        <w:ind w:right="2"/>
        <w:rPr>
          <w:rFonts w:ascii="Arial" w:hAnsi="Arial" w:cs="Arial"/>
          <w:b/>
          <w:bCs/>
          <w:sz w:val="28"/>
        </w:rPr>
      </w:pPr>
      <w:bookmarkStart w:id="0" w:name="DocumentFor"/>
      <w:bookmarkEnd w:id="0"/>
      <w:r w:rsidRPr="007052FA">
        <w:rPr>
          <w:rFonts w:ascii="Arial" w:hAnsi="Arial" w:cs="Arial"/>
          <w:b/>
          <w:bCs/>
          <w:sz w:val="28"/>
        </w:rPr>
        <w:t>3GPP TSG RAN WG1 Meeting #120</w:t>
      </w:r>
      <w:r w:rsidRPr="007052FA">
        <w:rPr>
          <w:rFonts w:ascii="Arial" w:hAnsi="Arial" w:cs="Arial"/>
          <w:b/>
          <w:bCs/>
          <w:sz w:val="28"/>
        </w:rPr>
        <w:tab/>
      </w:r>
      <w:r w:rsidRPr="007052FA">
        <w:rPr>
          <w:rFonts w:ascii="Arial" w:hAnsi="Arial" w:cs="Arial"/>
          <w:b/>
          <w:bCs/>
          <w:sz w:val="28"/>
        </w:rPr>
        <w:tab/>
      </w:r>
      <w:r w:rsidR="00903433" w:rsidRPr="00903433">
        <w:rPr>
          <w:rFonts w:ascii="Arial" w:hAnsi="Arial" w:cs="Arial"/>
          <w:b/>
          <w:bCs/>
          <w:sz w:val="28"/>
        </w:rPr>
        <w:t>R1-2500643</w:t>
      </w:r>
    </w:p>
    <w:p w14:paraId="140F88EB" w14:textId="7FC1FE05" w:rsidR="007E6DDB" w:rsidRPr="00B40CFC" w:rsidRDefault="00663A88" w:rsidP="00932ED0">
      <w:pPr>
        <w:tabs>
          <w:tab w:val="center" w:pos="4536"/>
          <w:tab w:val="right" w:pos="9072"/>
        </w:tabs>
        <w:spacing w:after="0"/>
        <w:rPr>
          <w:rFonts w:ascii="Arial" w:eastAsia="MS Mincho" w:hAnsi="Arial" w:cs="Arial"/>
          <w:b/>
          <w:bCs/>
          <w:sz w:val="28"/>
          <w:szCs w:val="24"/>
          <w:lang w:eastAsia="ja-JP"/>
        </w:rPr>
      </w:pPr>
      <w:r w:rsidRPr="007052FA">
        <w:rPr>
          <w:rFonts w:ascii="Arial" w:hAnsi="Arial" w:cs="Arial"/>
          <w:b/>
          <w:sz w:val="28"/>
          <w:szCs w:val="28"/>
          <w:lang w:val="en-US" w:eastAsia="zh-CN"/>
        </w:rPr>
        <w:t>Athens, Greece, February 17th – 21st 2025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046636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D72A8">
        <w:rPr>
          <w:b/>
          <w:lang w:val="en-US"/>
        </w:rPr>
        <w:t>9.1.2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864468C"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404CE" w:rsidRPr="004404CE">
        <w:rPr>
          <w:b/>
          <w:bCs/>
          <w:color w:val="000000"/>
          <w:lang w:val="en-US"/>
        </w:rPr>
        <w:t>Support for AI/ML for positioning accuracy enhancement</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_Ref115425183"/>
      <w:bookmarkStart w:id="2" w:name="OLE_LINK1"/>
      <w:bookmarkStart w:id="3" w:name="OLE_LINK2"/>
      <w:r>
        <w:t>Introduction</w:t>
      </w:r>
      <w:bookmarkEnd w:id="1"/>
      <w:r>
        <w:t xml:space="preserve"> </w:t>
      </w:r>
    </w:p>
    <w:bookmarkEnd w:id="2"/>
    <w:bookmarkEnd w:id="3"/>
    <w:p w14:paraId="1C6DC169" w14:textId="00A58C74" w:rsidR="00B976D0" w:rsidRDefault="007155B5" w:rsidP="0021386C">
      <w:pPr>
        <w:jc w:val="both"/>
        <w:rPr>
          <w:lang w:eastAsia="x-none"/>
        </w:rPr>
      </w:pPr>
      <w:r>
        <w:rPr>
          <w:rFonts w:eastAsia="MS Mincho"/>
          <w:lang w:val="en-US" w:eastAsia="ko-KR"/>
        </w:rPr>
        <w:t>I</w:t>
      </w:r>
      <w:r w:rsidRPr="001E7BDC">
        <w:rPr>
          <w:rFonts w:eastAsia="MS Mincho"/>
          <w:lang w:val="en-US" w:eastAsia="ko-KR"/>
        </w:rPr>
        <w:t>n RANP#</w:t>
      </w:r>
      <w:r>
        <w:rPr>
          <w:rFonts w:eastAsia="MS Mincho"/>
          <w:lang w:val="en-US" w:eastAsia="ko-KR"/>
        </w:rPr>
        <w:t>10</w:t>
      </w:r>
      <w:r w:rsidR="007F4084">
        <w:rPr>
          <w:rFonts w:eastAsia="MS Mincho"/>
          <w:lang w:val="en-US" w:eastAsia="ko-KR"/>
        </w:rPr>
        <w:t>5</w:t>
      </w:r>
      <w:r w:rsidRPr="001E7BDC">
        <w:rPr>
          <w:rFonts w:eastAsia="MS Mincho"/>
          <w:lang w:val="en-US" w:eastAsia="ko-KR"/>
        </w:rPr>
        <w:t xml:space="preserve"> meeting</w:t>
      </w:r>
      <w:r>
        <w:rPr>
          <w:rFonts w:eastAsia="MS Mincho"/>
          <w:lang w:val="en-US" w:eastAsia="ko-KR"/>
        </w:rPr>
        <w:t>, a</w:t>
      </w:r>
      <w:r w:rsidR="00306069" w:rsidRPr="001E7BDC">
        <w:rPr>
          <w:rFonts w:eastAsia="MS Mincho"/>
          <w:lang w:val="en-US" w:eastAsia="ko-KR"/>
        </w:rPr>
        <w:t xml:space="preserve"> </w:t>
      </w:r>
      <w:r>
        <w:rPr>
          <w:rFonts w:eastAsia="MS Mincho"/>
          <w:lang w:val="en-US" w:eastAsia="ko-KR"/>
        </w:rPr>
        <w:t xml:space="preserve">Rel-19 </w:t>
      </w:r>
      <w:r w:rsidR="00306069"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00306069"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00306069" w:rsidRPr="001E7BDC">
        <w:rPr>
          <w:rFonts w:eastAsia="MS Mincho"/>
          <w:lang w:val="en-US" w:eastAsia="ko-KR"/>
        </w:rPr>
        <w:t xml:space="preserve">was </w:t>
      </w:r>
      <w:r w:rsidR="007F4084">
        <w:rPr>
          <w:rFonts w:eastAsia="MS Mincho"/>
          <w:lang w:val="en-US" w:eastAsia="ko-KR"/>
        </w:rPr>
        <w:t>revised</w:t>
      </w:r>
      <w:r>
        <w:rPr>
          <w:rFonts w:eastAsia="MS Mincho"/>
          <w:lang w:val="en-US" w:eastAsia="ko-KR"/>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7139A0">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w:t>
      </w:r>
      <w:r w:rsidR="000D1C43">
        <w:rPr>
          <w:rFonts w:eastAsia="MS Mincho"/>
          <w:lang w:val="en-US"/>
        </w:rPr>
        <w:t xml:space="preserve">However, </w:t>
      </w:r>
      <w:r w:rsidR="00E74AB8">
        <w:rPr>
          <w:rFonts w:eastAsia="MS Mincho"/>
          <w:lang w:val="en-US"/>
        </w:rPr>
        <w:t xml:space="preserve">there is </w:t>
      </w:r>
      <w:r w:rsidR="000D1C43">
        <w:rPr>
          <w:rFonts w:eastAsia="MS Mincho"/>
          <w:lang w:val="en-US"/>
        </w:rPr>
        <w:t>no impact</w:t>
      </w:r>
      <w:r w:rsidR="00E74AB8">
        <w:rPr>
          <w:rFonts w:eastAsia="MS Mincho"/>
          <w:lang w:val="en-US"/>
        </w:rPr>
        <w:t xml:space="preserve"> to the objective on positioning accuracy enhancements. </w:t>
      </w:r>
      <w:r w:rsidR="00B660AD">
        <w:rPr>
          <w:rFonts w:eastAsia="MS Mincho"/>
          <w:lang w:val="en-US"/>
        </w:rPr>
        <w:t xml:space="preserve">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7139A0">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(1st priority) Case 3a: NG-RAN node assisted positioning with gNB-side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690550D4" w14:textId="71ADC9ED" w:rsidR="00CE0A78" w:rsidRDefault="005A625B" w:rsidP="00B7066B">
      <w:pPr>
        <w:jc w:val="both"/>
      </w:pPr>
      <w:r>
        <w:t xml:space="preserve">The following agreements were made in </w:t>
      </w:r>
      <w:r w:rsidR="00982D62">
        <w:t>RAN1#</w:t>
      </w:r>
      <w:r w:rsidR="003A3E11">
        <w:t xml:space="preserve">119 </w:t>
      </w:r>
      <w:r w:rsidR="00982D62">
        <w:t>meeting</w:t>
      </w:r>
      <w:r>
        <w:t xml:space="preserve"> </w:t>
      </w:r>
      <w:r w:rsidR="00A96F99">
        <w:fldChar w:fldCharType="begin"/>
      </w:r>
      <w:r w:rsidR="00A96F99">
        <w:instrText xml:space="preserve"> REF _Ref162954407 \r \h </w:instrText>
      </w:r>
      <w:r w:rsidR="00A96F99">
        <w:fldChar w:fldCharType="separate"/>
      </w:r>
      <w:r w:rsidR="007139A0">
        <w:t>[3]</w:t>
      </w:r>
      <w:r w:rsidR="00A96F99">
        <w:fldChar w:fldCharType="end"/>
      </w:r>
      <w:r w:rsidR="00982D62">
        <w:t xml:space="preserve"> </w:t>
      </w:r>
    </w:p>
    <w:tbl>
      <w:tblPr>
        <w:tblStyle w:val="TableGrid"/>
        <w:tblW w:w="0" w:type="auto"/>
        <w:tblLook w:val="04A0" w:firstRow="1" w:lastRow="0" w:firstColumn="1" w:lastColumn="0" w:noHBand="0" w:noVBand="1"/>
      </w:tblPr>
      <w:tblGrid>
        <w:gridCol w:w="9855"/>
      </w:tblGrid>
      <w:tr w:rsidR="00982D62" w14:paraId="1DA0943A" w14:textId="77777777" w:rsidTr="00982D62">
        <w:tc>
          <w:tcPr>
            <w:tcW w:w="9855" w:type="dxa"/>
          </w:tcPr>
          <w:p w14:paraId="78FBD5F8" w14:textId="77777777" w:rsidR="009919EA" w:rsidRPr="00744F06" w:rsidRDefault="009919EA" w:rsidP="009919EA">
            <w:pPr>
              <w:rPr>
                <w:rFonts w:eastAsia="DengXian"/>
                <w:highlight w:val="green"/>
                <w:lang w:val="en-US" w:eastAsia="zh-CN"/>
              </w:rPr>
            </w:pPr>
            <w:r w:rsidRPr="00744F06">
              <w:rPr>
                <w:rFonts w:eastAsia="DengXian" w:hint="eastAsia"/>
                <w:highlight w:val="green"/>
                <w:lang w:val="en-US" w:eastAsia="zh-CN"/>
              </w:rPr>
              <w:t>Agreement</w:t>
            </w:r>
          </w:p>
          <w:p w14:paraId="63E47DF6" w14:textId="77777777" w:rsidR="00623B28" w:rsidRPr="00623B28" w:rsidRDefault="00623B28" w:rsidP="00623B28">
            <w:r w:rsidRPr="00623B28">
              <w:t>For the definition of sample-based measurement, for gNB/TRP measurement of an estimated channel response between a pair of UE and TRP, the starting time of the list of N</w:t>
            </w:r>
            <w:r w:rsidRPr="00623B28">
              <w:rPr>
                <w:vertAlign w:val="subscript"/>
              </w:rPr>
              <w:t>t</w:t>
            </w:r>
            <w:r w:rsidRPr="00623B28">
              <w:t xml:space="preserve"> consecutive samples is determined as follows.</w:t>
            </w:r>
          </w:p>
          <w:p w14:paraId="4FC12646" w14:textId="77777777" w:rsidR="00623B28" w:rsidRPr="00623B28" w:rsidRDefault="00623B28" w:rsidP="00623B28">
            <w:pPr>
              <w:numPr>
                <w:ilvl w:val="0"/>
                <w:numId w:val="39"/>
              </w:numPr>
            </w:pPr>
            <w:r w:rsidRPr="00623B28">
              <w:t>starting time = first detected path rounded down with timing granularity T.</w:t>
            </w:r>
          </w:p>
          <w:p w14:paraId="3FE63873" w14:textId="77777777" w:rsidR="00623B28" w:rsidRPr="00623B28" w:rsidRDefault="00623B28" w:rsidP="00623B28">
            <w:r w:rsidRPr="00623B28">
              <w:t>Note: UE-side measurement is a separate discussion.</w:t>
            </w:r>
          </w:p>
          <w:p w14:paraId="03F281C7" w14:textId="77777777" w:rsidR="00982D62" w:rsidRDefault="00982D62" w:rsidP="003A3E11"/>
          <w:p w14:paraId="0A6F17E8" w14:textId="77777777" w:rsidR="00017B6A" w:rsidRPr="005E3C68" w:rsidRDefault="00017B6A" w:rsidP="00017B6A">
            <w:r w:rsidRPr="005E3C68">
              <w:t xml:space="preserve">For model performance monitoring of AI/ML positioning Case 1, support at least: </w:t>
            </w:r>
          </w:p>
          <w:p w14:paraId="62F4C305" w14:textId="77777777" w:rsidR="00017B6A" w:rsidRPr="005E3C68" w:rsidRDefault="00017B6A" w:rsidP="00017B6A">
            <w:pPr>
              <w:widowControl w:val="0"/>
              <w:numPr>
                <w:ilvl w:val="0"/>
                <w:numId w:val="40"/>
              </w:numPr>
              <w:tabs>
                <w:tab w:val="left" w:pos="0"/>
              </w:tabs>
              <w:suppressAutoHyphens/>
              <w:spacing w:after="0"/>
              <w:ind w:left="720"/>
            </w:pPr>
            <w:r w:rsidRPr="005E3C68">
              <w:t xml:space="preserve">Option A. The target UE side performs monitoring metric calculation. </w:t>
            </w:r>
          </w:p>
          <w:p w14:paraId="62EA894E" w14:textId="77777777" w:rsidR="00017B6A" w:rsidRPr="005E3C68" w:rsidRDefault="00017B6A" w:rsidP="00017B6A">
            <w:pPr>
              <w:widowControl w:val="0"/>
              <w:numPr>
                <w:ilvl w:val="1"/>
                <w:numId w:val="40"/>
              </w:numPr>
              <w:tabs>
                <w:tab w:val="left" w:pos="0"/>
              </w:tabs>
              <w:suppressAutoHyphens/>
              <w:spacing w:after="0"/>
              <w:ind w:left="1440"/>
            </w:pPr>
            <w:r w:rsidRPr="005E3C68">
              <w:t xml:space="preserve">The target UE </w:t>
            </w:r>
            <w:r w:rsidRPr="005E3C68">
              <w:rPr>
                <w:rFonts w:eastAsia="DengXian"/>
                <w:lang w:eastAsia="zh-CN"/>
              </w:rPr>
              <w:t>may</w:t>
            </w:r>
            <w:r w:rsidRPr="005E3C68">
              <w:t xml:space="preserve"> signal the monitoring outcome to the LMF. </w:t>
            </w:r>
          </w:p>
          <w:p w14:paraId="5AA26427" w14:textId="77777777" w:rsidR="00017B6A" w:rsidRPr="005E3C68" w:rsidRDefault="00017B6A" w:rsidP="00017B6A">
            <w:pPr>
              <w:widowControl w:val="0"/>
              <w:numPr>
                <w:ilvl w:val="1"/>
                <w:numId w:val="40"/>
              </w:numPr>
              <w:tabs>
                <w:tab w:val="left" w:pos="0"/>
              </w:tabs>
              <w:suppressAutoHyphens/>
              <w:spacing w:after="0"/>
              <w:ind w:left="1440"/>
            </w:pPr>
            <w:r w:rsidRPr="005E3C68">
              <w:t>FFS: content of monitoring outcome</w:t>
            </w:r>
          </w:p>
          <w:p w14:paraId="22E91ECF" w14:textId="77777777" w:rsidR="00017B6A" w:rsidRPr="005E3C68" w:rsidRDefault="00017B6A" w:rsidP="00017B6A">
            <w:pPr>
              <w:widowControl w:val="0"/>
              <w:numPr>
                <w:ilvl w:val="0"/>
                <w:numId w:val="40"/>
              </w:numPr>
              <w:tabs>
                <w:tab w:val="left" w:pos="0"/>
              </w:tabs>
              <w:suppressAutoHyphens/>
              <w:spacing w:after="0"/>
              <w:ind w:left="720"/>
            </w:pPr>
            <w:r w:rsidRPr="005E3C68">
              <w:t>FFS: Option B</w:t>
            </w:r>
          </w:p>
          <w:p w14:paraId="7E0727D4" w14:textId="77777777" w:rsidR="00623B28" w:rsidRDefault="00623B28" w:rsidP="003A3E11"/>
          <w:p w14:paraId="6EA77CD1" w14:textId="77777777" w:rsidR="00762390" w:rsidRPr="005E3C68" w:rsidRDefault="00762390" w:rsidP="00762390">
            <w:r w:rsidRPr="005E3C68">
              <w:lastRenderedPageBreak/>
              <w:t xml:space="preserve">For Rel-19 AI/ML based positioning, for Case 3b, in addition to path-based measurement that is </w:t>
            </w:r>
            <w:r w:rsidRPr="005E3C68">
              <w:rPr>
                <w:lang w:eastAsia="x-none"/>
              </w:rPr>
              <w:t>refer</w:t>
            </w:r>
            <w:r w:rsidRPr="005E3C68">
              <w:t>ring</w:t>
            </w:r>
            <w:r w:rsidRPr="005E3C68">
              <w:rPr>
                <w:lang w:eastAsia="x-none"/>
              </w:rPr>
              <w:t xml:space="preserve"> to the measurement in the existing specifications (up to Rel-18)</w:t>
            </w:r>
            <w:r w:rsidRPr="005E3C68">
              <w:t xml:space="preserve">, additionally support the following enhancement to the measurement, </w:t>
            </w:r>
          </w:p>
          <w:p w14:paraId="2A6C4062" w14:textId="77777777" w:rsidR="00762390" w:rsidRPr="005E3C68" w:rsidRDefault="00762390" w:rsidP="00762390">
            <w:pPr>
              <w:widowControl w:val="0"/>
              <w:numPr>
                <w:ilvl w:val="0"/>
                <w:numId w:val="28"/>
              </w:numPr>
              <w:suppressAutoHyphens/>
              <w:spacing w:after="0"/>
            </w:pPr>
            <w:r w:rsidRPr="005E3C68">
              <w:t>The measurement is composed of N</w:t>
            </w:r>
            <w:r w:rsidRPr="005E3C68">
              <w:rPr>
                <w:vertAlign w:val="subscript"/>
              </w:rPr>
              <w:t>t</w:t>
            </w:r>
            <w:r w:rsidRPr="005E3C68">
              <w:t>' values of the estimated channel response in time domain. The N</w:t>
            </w:r>
            <w:r w:rsidRPr="005E3C68">
              <w:rPr>
                <w:vertAlign w:val="subscript"/>
              </w:rPr>
              <w:t>t</w:t>
            </w:r>
            <w:r w:rsidRPr="005E3C68">
              <w:t>’ values are selected from a list of N</w:t>
            </w:r>
            <w:r w:rsidRPr="005E3C68">
              <w:rPr>
                <w:vertAlign w:val="subscript"/>
              </w:rPr>
              <w:t>t</w:t>
            </w:r>
            <w:r w:rsidRPr="005E3C68">
              <w:t xml:space="preserve"> consecutive channel response values, which have timing granularity T. </w:t>
            </w:r>
          </w:p>
          <w:p w14:paraId="15EEBD01" w14:textId="77777777" w:rsidR="00762390" w:rsidRPr="005E3C68" w:rsidRDefault="00762390" w:rsidP="00762390">
            <w:pPr>
              <w:widowControl w:val="0"/>
              <w:numPr>
                <w:ilvl w:val="0"/>
                <w:numId w:val="28"/>
              </w:numPr>
              <w:suppressAutoHyphens/>
              <w:spacing w:after="0"/>
            </w:pPr>
            <w:r w:rsidRPr="005E3C68">
              <w:t>The timing information for the N</w:t>
            </w:r>
            <w:r w:rsidRPr="005E3C68">
              <w:rPr>
                <w:vertAlign w:val="subscript"/>
              </w:rPr>
              <w:t>t</w:t>
            </w:r>
            <w:r w:rsidRPr="005E3C68">
              <w:t>' values are reported with a timing granularity T, where T=2</w:t>
            </w:r>
            <w:r w:rsidRPr="005E3C68">
              <w:rPr>
                <w:vertAlign w:val="superscript"/>
              </w:rPr>
              <w:t>k</w:t>
            </w:r>
            <w:r w:rsidRPr="005E3C68">
              <w:t>xT</w:t>
            </w:r>
            <w:r w:rsidRPr="005E3C68">
              <w:rPr>
                <w:vertAlign w:val="subscript"/>
              </w:rPr>
              <w:t>c</w:t>
            </w:r>
            <w:r w:rsidRPr="005E3C68">
              <w:t>. k represents the timing reporting granularity factor. T</w:t>
            </w:r>
            <w:r w:rsidRPr="005E3C68">
              <w:rPr>
                <w:vertAlign w:val="subscript"/>
              </w:rPr>
              <w:t>c</w:t>
            </w:r>
            <w:r w:rsidRPr="005E3C68">
              <w:t xml:space="preserve"> is the basic time unit for NR. </w:t>
            </w:r>
          </w:p>
          <w:p w14:paraId="02D59B32" w14:textId="77777777" w:rsidR="00762390" w:rsidRPr="005E3C68" w:rsidRDefault="00762390" w:rsidP="00762390">
            <w:pPr>
              <w:widowControl w:val="0"/>
              <w:numPr>
                <w:ilvl w:val="1"/>
                <w:numId w:val="28"/>
              </w:numPr>
              <w:suppressAutoHyphens/>
              <w:spacing w:after="0"/>
            </w:pPr>
            <w:r w:rsidRPr="005E3C68">
              <w:t>The associated measurement (e.g., power if reported) corresponds to the measurement for the reported N</w:t>
            </w:r>
            <w:r w:rsidRPr="005E3C68">
              <w:rPr>
                <w:vertAlign w:val="subscript"/>
              </w:rPr>
              <w:t>t</w:t>
            </w:r>
            <w:r w:rsidRPr="005E3C68">
              <w:t>' values.</w:t>
            </w:r>
          </w:p>
          <w:p w14:paraId="57AF79BF" w14:textId="77777777" w:rsidR="00762390" w:rsidRPr="005E3C68" w:rsidRDefault="00762390" w:rsidP="00762390">
            <w:pPr>
              <w:widowControl w:val="0"/>
              <w:numPr>
                <w:ilvl w:val="0"/>
                <w:numId w:val="28"/>
              </w:numPr>
              <w:spacing w:after="0"/>
              <w:rPr>
                <w:lang w:eastAsia="x-none"/>
              </w:rPr>
            </w:pPr>
            <w:r w:rsidRPr="005E3C68">
              <w:rPr>
                <w:lang w:eastAsia="x-none"/>
              </w:rPr>
              <w:t>The timing information is defined relative to a reference time</w:t>
            </w:r>
            <w:r w:rsidRPr="005E3C68">
              <w:rPr>
                <w:rFonts w:eastAsia="DengXian"/>
                <w:lang w:eastAsia="x-none"/>
              </w:rPr>
              <w:t>, same as the path-based measurement</w:t>
            </w:r>
            <w:r w:rsidRPr="005E3C68">
              <w:rPr>
                <w:lang w:eastAsia="x-none"/>
              </w:rPr>
              <w:t xml:space="preserve">. </w:t>
            </w:r>
          </w:p>
          <w:p w14:paraId="01DE7128" w14:textId="77777777" w:rsidR="00762390" w:rsidRPr="005E3C68" w:rsidRDefault="00762390" w:rsidP="00762390">
            <w:pPr>
              <w:widowControl w:val="0"/>
              <w:numPr>
                <w:ilvl w:val="0"/>
                <w:numId w:val="28"/>
              </w:numPr>
              <w:suppressAutoHyphens/>
              <w:spacing w:after="0"/>
            </w:pPr>
            <w:r w:rsidRPr="005E3C68">
              <w:t>The N</w:t>
            </w:r>
            <w:r w:rsidRPr="005E3C68">
              <w:rPr>
                <w:vertAlign w:val="subscript"/>
              </w:rPr>
              <w:t>t</w:t>
            </w:r>
            <w:r w:rsidRPr="005E3C68">
              <w:t>’ selected time domain channel measurement values are expected to be those with the highest power.</w:t>
            </w:r>
          </w:p>
          <w:p w14:paraId="4DA7AAB3" w14:textId="77777777" w:rsidR="00762390" w:rsidRPr="005E3C68" w:rsidRDefault="00762390" w:rsidP="00762390">
            <w:pPr>
              <w:widowControl w:val="0"/>
              <w:numPr>
                <w:ilvl w:val="0"/>
                <w:numId w:val="28"/>
              </w:numPr>
              <w:suppressAutoHyphens/>
              <w:spacing w:after="0"/>
            </w:pPr>
            <w:r w:rsidRPr="005E3C68">
              <w:t>The starting time of the list of N</w:t>
            </w:r>
            <w:r w:rsidRPr="005E3C68">
              <w:rPr>
                <w:vertAlign w:val="subscript"/>
              </w:rPr>
              <w:t>t</w:t>
            </w:r>
            <w:r w:rsidRPr="005E3C68">
              <w:t xml:space="preserve"> consecutive values is determined as: starting time = first detected path rounded down with timing granularity T</w:t>
            </w:r>
            <w:r w:rsidRPr="005E3C68">
              <w:rPr>
                <w:rFonts w:eastAsia="Calibri"/>
              </w:rPr>
              <w:t>.</w:t>
            </w:r>
          </w:p>
          <w:p w14:paraId="344C8473" w14:textId="77777777" w:rsidR="00762390" w:rsidRPr="005E3C68" w:rsidRDefault="00762390" w:rsidP="00762390">
            <w:pPr>
              <w:widowControl w:val="0"/>
              <w:numPr>
                <w:ilvl w:val="0"/>
                <w:numId w:val="28"/>
              </w:numPr>
              <w:suppressAutoHyphens/>
              <w:spacing w:after="0"/>
            </w:pPr>
            <w:r w:rsidRPr="005E3C68">
              <w:t>LMF can signal parameter values of N</w:t>
            </w:r>
            <w:r w:rsidRPr="005E3C68">
              <w:rPr>
                <w:vertAlign w:val="subscript"/>
              </w:rPr>
              <w:t>t</w:t>
            </w:r>
            <w:r w:rsidRPr="005E3C68">
              <w:t>, N</w:t>
            </w:r>
            <w:r w:rsidRPr="005E3C68">
              <w:rPr>
                <w:vertAlign w:val="subscript"/>
              </w:rPr>
              <w:t>t</w:t>
            </w:r>
            <w:r w:rsidRPr="005E3C68">
              <w:t>', k to gNB via NRPPa. Candidate set values:</w:t>
            </w:r>
          </w:p>
          <w:p w14:paraId="7681FE13" w14:textId="77777777" w:rsidR="00762390" w:rsidRPr="005E3C68" w:rsidRDefault="00762390" w:rsidP="00762390">
            <w:pPr>
              <w:widowControl w:val="0"/>
              <w:numPr>
                <w:ilvl w:val="1"/>
                <w:numId w:val="28"/>
              </w:numPr>
              <w:suppressAutoHyphens/>
              <w:spacing w:after="0"/>
            </w:pPr>
            <w:r w:rsidRPr="005E3C68">
              <w:t>N</w:t>
            </w:r>
            <w:r w:rsidRPr="005E3C68">
              <w:rPr>
                <w:vertAlign w:val="subscript"/>
              </w:rPr>
              <w:t>t</w:t>
            </w:r>
            <w:r w:rsidRPr="005E3C68">
              <w:t>'&lt;=24. FFS: N</w:t>
            </w:r>
            <w:r w:rsidRPr="005E3C68">
              <w:rPr>
                <w:vertAlign w:val="subscript"/>
              </w:rPr>
              <w:t>t</w:t>
            </w:r>
            <w:r w:rsidRPr="005E3C68">
              <w:t xml:space="preserve">' values.  </w:t>
            </w:r>
          </w:p>
          <w:p w14:paraId="73FD17FC" w14:textId="77777777" w:rsidR="00762390" w:rsidRPr="005E3C68" w:rsidRDefault="00762390" w:rsidP="00762390">
            <w:pPr>
              <w:widowControl w:val="0"/>
              <w:numPr>
                <w:ilvl w:val="1"/>
                <w:numId w:val="28"/>
              </w:numPr>
              <w:suppressAutoHyphens/>
              <w:spacing w:after="0"/>
            </w:pPr>
            <w:r w:rsidRPr="005E3C68">
              <w:t>N</w:t>
            </w:r>
            <w:r w:rsidRPr="005E3C68">
              <w:rPr>
                <w:vertAlign w:val="subscript"/>
              </w:rPr>
              <w:t>t</w:t>
            </w:r>
            <w:r w:rsidRPr="005E3C68">
              <w:t xml:space="preserve"> = {32, 64, 128}</w:t>
            </w:r>
          </w:p>
          <w:p w14:paraId="4F8E0CC4" w14:textId="77777777" w:rsidR="00762390" w:rsidRPr="005E3C68" w:rsidRDefault="00762390" w:rsidP="00762390">
            <w:pPr>
              <w:widowControl w:val="0"/>
              <w:numPr>
                <w:ilvl w:val="1"/>
                <w:numId w:val="28"/>
              </w:numPr>
              <w:suppressAutoHyphens/>
              <w:spacing w:after="0"/>
            </w:pPr>
            <w:r w:rsidRPr="005E3C68">
              <w:t xml:space="preserve">FFS: k </w:t>
            </w:r>
          </w:p>
          <w:p w14:paraId="178C9C8A" w14:textId="77777777" w:rsidR="00762390" w:rsidRPr="005E3C68" w:rsidRDefault="00762390" w:rsidP="00762390">
            <w:pPr>
              <w:widowControl w:val="0"/>
              <w:numPr>
                <w:ilvl w:val="1"/>
                <w:numId w:val="28"/>
              </w:numPr>
              <w:suppressAutoHyphens/>
              <w:spacing w:after="0"/>
            </w:pPr>
            <w:r w:rsidRPr="005E3C68">
              <w:t>The gNB/TRP may use different N</w:t>
            </w:r>
            <w:r w:rsidRPr="005E3C68">
              <w:rPr>
                <w:vertAlign w:val="subscript"/>
              </w:rPr>
              <w:t>t</w:t>
            </w:r>
            <w:r w:rsidRPr="005E3C68">
              <w:t>', N</w:t>
            </w:r>
            <w:r w:rsidRPr="005E3C68">
              <w:rPr>
                <w:vertAlign w:val="subscript"/>
              </w:rPr>
              <w:t>t</w:t>
            </w:r>
            <w:r w:rsidRPr="005E3C68">
              <w:t xml:space="preserve"> and/or k values other than the signalled parameter for measurement reporting. In this case, it’s up to LMF implementation to process the reported measurement</w:t>
            </w:r>
          </w:p>
          <w:p w14:paraId="085E0BBD" w14:textId="77777777" w:rsidR="00762390" w:rsidRPr="005E3C68" w:rsidRDefault="00762390" w:rsidP="00762390">
            <w:pPr>
              <w:widowControl w:val="0"/>
              <w:numPr>
                <w:ilvl w:val="0"/>
                <w:numId w:val="28"/>
              </w:numPr>
              <w:tabs>
                <w:tab w:val="left" w:pos="720"/>
              </w:tabs>
              <w:suppressAutoHyphens/>
              <w:spacing w:after="0"/>
            </w:pPr>
            <w:r w:rsidRPr="005E3C68">
              <w:t>FFS: whether transmit offset from gNB to LMF</w:t>
            </w:r>
          </w:p>
          <w:p w14:paraId="1AF50E94" w14:textId="77777777" w:rsidR="00762390" w:rsidRPr="005E3C68" w:rsidRDefault="00762390" w:rsidP="00762390">
            <w:r w:rsidRPr="005E3C68">
              <w:t>Note: measurement by UE is a separate discussion.</w:t>
            </w:r>
          </w:p>
          <w:p w14:paraId="463D1117" w14:textId="77777777" w:rsidR="00762390" w:rsidRPr="005E3C68" w:rsidRDefault="00762390" w:rsidP="00762390">
            <w:r w:rsidRPr="005E3C68">
              <w:t xml:space="preserve">Note: the purpose of the time domain channel measurements, such as for Rel-19 AI/ML based positioning, is not specified </w:t>
            </w:r>
          </w:p>
          <w:p w14:paraId="6A099D01" w14:textId="77777777" w:rsidR="00017B6A" w:rsidRDefault="00017B6A" w:rsidP="003A3E11"/>
          <w:p w14:paraId="7A4F557B" w14:textId="77777777" w:rsidR="00043639" w:rsidRPr="005E3C68" w:rsidRDefault="00043639" w:rsidP="00043639">
            <w:r w:rsidRPr="005E3C68">
              <w:t>For AI/ML based positioning Case 1, all assistance information from legacy UE-based DL-TDOA, other than info #7, can be provided from LMF to UE. For info #7, RAN1 study</w:t>
            </w:r>
            <w:r w:rsidRPr="005E3C68">
              <w:rPr>
                <w:rFonts w:eastAsia="DengXian"/>
                <w:lang w:eastAsia="zh-CN"/>
              </w:rPr>
              <w:t>, if necessary,</w:t>
            </w:r>
            <w:r w:rsidRPr="005E3C68">
              <w:t xml:space="preserve"> choose one alternative from the following:</w:t>
            </w:r>
          </w:p>
          <w:p w14:paraId="508F5248" w14:textId="77777777" w:rsidR="00043639" w:rsidRPr="005E3C68" w:rsidRDefault="00043639" w:rsidP="00043639">
            <w:pPr>
              <w:widowControl w:val="0"/>
              <w:numPr>
                <w:ilvl w:val="0"/>
                <w:numId w:val="41"/>
              </w:numPr>
              <w:tabs>
                <w:tab w:val="left" w:pos="0"/>
                <w:tab w:val="left" w:pos="720"/>
              </w:tabs>
              <w:suppressAutoHyphens/>
              <w:spacing w:after="80"/>
              <w:rPr>
                <w:lang w:eastAsia="x-none"/>
              </w:rPr>
            </w:pPr>
            <w:r w:rsidRPr="005E3C68">
              <w:rPr>
                <w:lang w:eastAsia="x-none"/>
              </w:rPr>
              <w:t>Alternative 1. Info #7 is provided implicitly via associated ID.</w:t>
            </w:r>
          </w:p>
          <w:p w14:paraId="25548513" w14:textId="77777777" w:rsidR="00043639" w:rsidRPr="005E3C68" w:rsidRDefault="00043639" w:rsidP="00043639">
            <w:pPr>
              <w:widowControl w:val="0"/>
              <w:numPr>
                <w:ilvl w:val="1"/>
                <w:numId w:val="41"/>
              </w:numPr>
              <w:tabs>
                <w:tab w:val="left" w:pos="0"/>
                <w:tab w:val="left" w:pos="720"/>
                <w:tab w:val="left" w:pos="1440"/>
              </w:tabs>
              <w:suppressAutoHyphens/>
              <w:spacing w:after="80"/>
              <w:rPr>
                <w:lang w:eastAsia="x-none"/>
              </w:rPr>
            </w:pPr>
            <w:r w:rsidRPr="005E3C68">
              <w:rPr>
                <w:rFonts w:eastAsia="Yu Mincho"/>
                <w:lang w:eastAsia="ja-JP"/>
              </w:rPr>
              <w:t>A</w:t>
            </w:r>
            <w:r w:rsidRPr="005E3C68">
              <w:rPr>
                <w:lang w:eastAsia="x-none"/>
              </w:rPr>
              <w:t>ssociated ID is signaled by LMF to indicate whether info #7 is consistent between training and inference.</w:t>
            </w:r>
          </w:p>
          <w:p w14:paraId="3681F97A" w14:textId="77777777" w:rsidR="00043639" w:rsidRPr="005E3C68" w:rsidRDefault="00043639" w:rsidP="00043639">
            <w:pPr>
              <w:widowControl w:val="0"/>
              <w:numPr>
                <w:ilvl w:val="0"/>
                <w:numId w:val="41"/>
              </w:numPr>
              <w:tabs>
                <w:tab w:val="left" w:pos="0"/>
                <w:tab w:val="left" w:pos="720"/>
              </w:tabs>
              <w:suppressAutoHyphens/>
              <w:spacing w:after="80"/>
              <w:rPr>
                <w:lang w:eastAsia="x-none"/>
              </w:rPr>
            </w:pPr>
            <w:r w:rsidRPr="005E3C68">
              <w:rPr>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34C936A" w14:textId="77777777" w:rsidR="00043639" w:rsidRPr="005E3C68" w:rsidRDefault="00043639" w:rsidP="00043639">
            <w:pPr>
              <w:widowControl w:val="0"/>
              <w:numPr>
                <w:ilvl w:val="1"/>
                <w:numId w:val="41"/>
              </w:numPr>
              <w:tabs>
                <w:tab w:val="left" w:pos="0"/>
                <w:tab w:val="left" w:pos="720"/>
                <w:tab w:val="left" w:pos="1440"/>
              </w:tabs>
              <w:suppressAutoHyphens/>
              <w:spacing w:after="80"/>
              <w:rPr>
                <w:lang w:eastAsia="x-none"/>
              </w:rPr>
            </w:pPr>
            <w:r w:rsidRPr="005E3C68">
              <w:rPr>
                <w:lang w:eastAsia="x-none"/>
              </w:rPr>
              <w:t xml:space="preserve">If provided implicitly, </w:t>
            </w:r>
            <w:r w:rsidRPr="005E3C68">
              <w:rPr>
                <w:rFonts w:eastAsia="Yu Mincho"/>
                <w:lang w:eastAsia="ja-JP"/>
              </w:rPr>
              <w:t>a</w:t>
            </w:r>
            <w:r w:rsidRPr="005E3C68">
              <w:rPr>
                <w:lang w:eastAsia="x-none"/>
              </w:rPr>
              <w:t>ssociated ID is signaled by LMF to indicate whether info #7 is consistent between training and inference.</w:t>
            </w:r>
          </w:p>
          <w:p w14:paraId="1BC01809" w14:textId="77777777" w:rsidR="00043639" w:rsidRPr="005E3C68" w:rsidRDefault="00043639" w:rsidP="00043639">
            <w:pPr>
              <w:widowControl w:val="0"/>
              <w:numPr>
                <w:ilvl w:val="0"/>
                <w:numId w:val="41"/>
              </w:numPr>
              <w:tabs>
                <w:tab w:val="left" w:pos="0"/>
                <w:tab w:val="left" w:pos="720"/>
                <w:tab w:val="left" w:pos="1440"/>
              </w:tabs>
              <w:suppressAutoHyphens/>
              <w:spacing w:after="80"/>
              <w:rPr>
                <w:lang w:eastAsia="x-none"/>
              </w:rPr>
            </w:pPr>
            <w:r w:rsidRPr="005E3C68">
              <w:rPr>
                <w:lang w:eastAsia="x-none"/>
              </w:rPr>
              <w:t xml:space="preserve">Alternative 3.  Info #7 is </w:t>
            </w:r>
            <w:r w:rsidRPr="005E3C68">
              <w:rPr>
                <w:b/>
                <w:bCs/>
                <w:lang w:eastAsia="x-none"/>
              </w:rPr>
              <w:t>not</w:t>
            </w:r>
            <w:r w:rsidRPr="005E3C68">
              <w:rPr>
                <w:lang w:eastAsia="x-none"/>
              </w:rPr>
              <w:t xml:space="preserve"> be provided from LMF to UE. </w:t>
            </w:r>
          </w:p>
          <w:p w14:paraId="3366D288" w14:textId="77777777" w:rsidR="00043639" w:rsidRPr="005E3C68" w:rsidRDefault="00043639" w:rsidP="00043639">
            <w:pPr>
              <w:widowControl w:val="0"/>
              <w:numPr>
                <w:ilvl w:val="1"/>
                <w:numId w:val="41"/>
              </w:numPr>
              <w:tabs>
                <w:tab w:val="left" w:pos="0"/>
                <w:tab w:val="left" w:pos="720"/>
                <w:tab w:val="left" w:pos="1440"/>
              </w:tabs>
              <w:suppressAutoHyphens/>
              <w:spacing w:after="80"/>
              <w:rPr>
                <w:lang w:eastAsia="x-none"/>
              </w:rPr>
            </w:pPr>
            <w:r w:rsidRPr="005E3C68">
              <w:rPr>
                <w:lang w:eastAsia="x-none"/>
              </w:rPr>
              <w:t>If info #7 is not provided, UE may assume info #7 is consistent between training and inference.</w:t>
            </w:r>
          </w:p>
          <w:p w14:paraId="0AA78D44" w14:textId="77777777" w:rsidR="00043639" w:rsidRPr="005E3C68" w:rsidRDefault="00043639" w:rsidP="00043639">
            <w:pPr>
              <w:widowControl w:val="0"/>
              <w:numPr>
                <w:ilvl w:val="0"/>
                <w:numId w:val="41"/>
              </w:numPr>
              <w:tabs>
                <w:tab w:val="left" w:pos="0"/>
                <w:tab w:val="left" w:pos="720"/>
                <w:tab w:val="left" w:pos="1440"/>
              </w:tabs>
              <w:suppressAutoHyphens/>
              <w:spacing w:after="80"/>
              <w:rPr>
                <w:lang w:eastAsia="x-none"/>
              </w:rPr>
            </w:pPr>
            <w:r w:rsidRPr="005E3C68">
              <w:rPr>
                <w:lang w:eastAsia="x-none"/>
              </w:rPr>
              <w:t xml:space="preserve">Alternative 4. Info #7 is provided explicitly from LMF to UE. </w:t>
            </w:r>
          </w:p>
          <w:p w14:paraId="0E419FF3" w14:textId="77777777" w:rsidR="00762390" w:rsidRDefault="00762390" w:rsidP="003A3E11"/>
          <w:p w14:paraId="61FFA715" w14:textId="77777777" w:rsidR="00A229E1" w:rsidRPr="005E3C68" w:rsidRDefault="00A229E1" w:rsidP="00A229E1">
            <w:pPr>
              <w:rPr>
                <w:rFonts w:eastAsia="DengXian"/>
                <w:b/>
                <w:bCs/>
                <w:lang w:eastAsia="zh-CN"/>
              </w:rPr>
            </w:pPr>
            <w:r w:rsidRPr="005E3C68">
              <w:rPr>
                <w:rFonts w:eastAsia="DengXian"/>
                <w:b/>
                <w:bCs/>
                <w:lang w:eastAsia="zh-CN"/>
              </w:rPr>
              <w:t>Conclusion</w:t>
            </w:r>
          </w:p>
          <w:p w14:paraId="27B9BF13" w14:textId="77777777" w:rsidR="00A229E1" w:rsidRPr="005E3C68" w:rsidRDefault="00A229E1" w:rsidP="00A229E1">
            <w:r w:rsidRPr="005E3C68">
              <w:t xml:space="preserve">For measurement report of AI/ML assisted positioning Case 3a, regarding the report of LOS/NLOS indicator, </w:t>
            </w:r>
          </w:p>
          <w:p w14:paraId="1BE40BB4" w14:textId="77777777" w:rsidR="00A229E1" w:rsidRPr="005E3C68" w:rsidRDefault="00A229E1" w:rsidP="00A229E1">
            <w:pPr>
              <w:pStyle w:val="ListParagraph"/>
              <w:numPr>
                <w:ilvl w:val="0"/>
                <w:numId w:val="39"/>
              </w:numPr>
              <w:overflowPunct w:val="0"/>
              <w:autoSpaceDE w:val="0"/>
              <w:autoSpaceDN w:val="0"/>
              <w:adjustRightInd w:val="0"/>
              <w:spacing w:after="0"/>
              <w:textAlignment w:val="baseline"/>
            </w:pPr>
            <w:r w:rsidRPr="005E3C68">
              <w:t>LOS/NLOS indicator</w:t>
            </w:r>
            <w:r w:rsidRPr="005E3C68">
              <w:rPr>
                <w:lang w:eastAsia="zh-CN"/>
              </w:rPr>
              <w:t xml:space="preserve"> can’t be reported independently from other measurements</w:t>
            </w:r>
          </w:p>
          <w:p w14:paraId="71B3E68D" w14:textId="77777777" w:rsidR="00043639" w:rsidRPr="00C65CE3" w:rsidRDefault="00043639" w:rsidP="00730AAA"/>
        </w:tc>
      </w:tr>
    </w:tbl>
    <w:p w14:paraId="7CDCEA3D" w14:textId="77777777" w:rsidR="00982D62" w:rsidRDefault="00982D62" w:rsidP="00B7066B">
      <w:pPr>
        <w:jc w:val="both"/>
      </w:pPr>
    </w:p>
    <w:p w14:paraId="2370BF57" w14:textId="41ACD7D6" w:rsidR="00D840A2" w:rsidRDefault="00445CC6" w:rsidP="00B7066B">
      <w:pPr>
        <w:jc w:val="both"/>
      </w:pPr>
      <w:r>
        <w:lastRenderedPageBreak/>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69A94816" w:rsidR="00A327AD" w:rsidRPr="00B7066B" w:rsidRDefault="00C83F15" w:rsidP="00A327AD">
      <w:pPr>
        <w:keepNext/>
        <w:spacing w:after="0"/>
        <w:jc w:val="both"/>
      </w:pPr>
      <w:r>
        <w:t>The</w:t>
      </w:r>
      <w:r w:rsidR="00A327AD" w:rsidRPr="00B7066B">
        <w:t xml:space="preserve"> AI/ML framework for NR air interface </w:t>
      </w:r>
      <w:r w:rsidR="009F0ED3">
        <w:t xml:space="preserve">has been developed </w:t>
      </w:r>
      <w:r w:rsidR="00826AB8">
        <w:t>during the study item phase</w:t>
      </w:r>
      <w:r w:rsidR="00A96F99">
        <w:t xml:space="preserve"> </w:t>
      </w:r>
      <w:r w:rsidR="00A96F99">
        <w:fldChar w:fldCharType="begin"/>
      </w:r>
      <w:r w:rsidR="00A96F99">
        <w:instrText xml:space="preserve"> REF _Ref158797919 \r \h </w:instrText>
      </w:r>
      <w:r w:rsidR="00A96F99">
        <w:fldChar w:fldCharType="separate"/>
      </w:r>
      <w:r w:rsidR="007139A0">
        <w:t>[2]</w:t>
      </w:r>
      <w:r w:rsidR="00A96F99">
        <w:fldChar w:fldCharType="end"/>
      </w:r>
      <w:r w:rsidR="00A16961">
        <w:t>.</w:t>
      </w:r>
      <w:r w:rsidR="00826AB8">
        <w:t xml:space="preserve"> The purpose is </w:t>
      </w:r>
      <w:r w:rsidR="00A327AD" w:rsidRPr="00B7066B">
        <w:t xml:space="preserve">to facilitate </w:t>
      </w:r>
      <w:r w:rsidR="00A16961">
        <w:t xml:space="preserve">the AI/ML operation </w:t>
      </w:r>
      <w:r w:rsidR="00F9315C">
        <w:t xml:space="preserve">for NR air interface </w:t>
      </w:r>
      <w:r w:rsidR="00A16961">
        <w:t>in various</w:t>
      </w:r>
      <w:r w:rsidR="00A16961" w:rsidRPr="00B7066B">
        <w:t xml:space="preserve"> </w:t>
      </w:r>
      <w:r w:rsidR="00A327AD" w:rsidRPr="00B7066B">
        <w:t xml:space="preserve">use-cases, </w:t>
      </w:r>
      <w:r>
        <w:t xml:space="preserve">such as beam management, CSI feedback enhancements, and </w:t>
      </w:r>
      <w:r w:rsidR="00A327AD" w:rsidRPr="00B7066B">
        <w:t xml:space="preserve">positioning. The aim of the framework is to cover a general architecture addressing the whole AI model life cycle, Life Cycle Management, (LCM), including data collection, model training, </w:t>
      </w:r>
      <w:r w:rsidR="009672D4">
        <w:t xml:space="preserve">model inference, management, </w:t>
      </w:r>
      <w:r w:rsidR="00A327AD" w:rsidRPr="00B7066B">
        <w:t xml:space="preserve">etc. The connection between different function blocks in LCM </w:t>
      </w:r>
      <w:r w:rsidR="0006450F" w:rsidRPr="00B7066B">
        <w:t>is</w:t>
      </w:r>
      <w:r w:rsidR="00A327AD" w:rsidRPr="00B7066B">
        <w:t xml:space="preserve"> illustrated </w:t>
      </w:r>
      <w:r w:rsidR="00A327AD" w:rsidRPr="00B7066B">
        <w:fldChar w:fldCharType="begin"/>
      </w:r>
      <w:r w:rsidR="00A327AD" w:rsidRPr="00B7066B">
        <w:instrText xml:space="preserve"> REF _Ref158797839 \h </w:instrText>
      </w:r>
      <w:r w:rsidR="00B7066B">
        <w:instrText xml:space="preserve"> \* MERGEFORMAT </w:instrText>
      </w:r>
      <w:r w:rsidR="00A327AD" w:rsidRPr="00B7066B">
        <w:fldChar w:fldCharType="separate"/>
      </w:r>
      <w:r w:rsidR="007139A0">
        <w:t>Figure 1</w:t>
      </w:r>
      <w:r w:rsidR="00A327AD" w:rsidRPr="00B7066B">
        <w:fldChar w:fldCharType="end"/>
      </w:r>
      <w:r w:rsidR="00A327AD" w:rsidRPr="00B7066B">
        <w:t xml:space="preserve"> taken from </w:t>
      </w:r>
      <w:r w:rsidR="00A327AD" w:rsidRPr="00B7066B">
        <w:fldChar w:fldCharType="begin"/>
      </w:r>
      <w:r w:rsidR="00A327AD" w:rsidRPr="00B7066B">
        <w:instrText xml:space="preserve"> REF _Ref158797919 \r \h </w:instrText>
      </w:r>
      <w:r w:rsidR="00B7066B">
        <w:instrText xml:space="preserve"> \* MERGEFORMAT </w:instrText>
      </w:r>
      <w:r w:rsidR="00A327AD" w:rsidRPr="00B7066B">
        <w:fldChar w:fldCharType="separate"/>
      </w:r>
      <w:r w:rsidR="007139A0">
        <w:t>[2]</w:t>
      </w:r>
      <w:r w:rsidR="00A327AD" w:rsidRPr="00B7066B">
        <w:fldChar w:fldCharType="end"/>
      </w:r>
      <w:r w:rsidR="00A327AD"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6D0EE51F" w:rsidR="00A327AD" w:rsidRDefault="00A327AD" w:rsidP="00A327AD">
      <w:pPr>
        <w:pStyle w:val="Caption"/>
        <w:jc w:val="center"/>
      </w:pPr>
      <w:bookmarkStart w:id="4" w:name="_Ref158797839"/>
      <w:r>
        <w:t xml:space="preserve">Figure </w:t>
      </w:r>
      <w:fldSimple w:instr=" SEQ Figure \* ARABIC ">
        <w:r w:rsidR="007139A0">
          <w:rPr>
            <w:noProof/>
          </w:rPr>
          <w:t>1</w:t>
        </w:r>
      </w:fldSimple>
      <w:bookmarkEnd w:id="4"/>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sidR="007139A0">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982C64">
      <w:pPr>
        <w:pStyle w:val="Style1"/>
      </w:pPr>
      <w:r>
        <w:t>Data Collection</w:t>
      </w:r>
    </w:p>
    <w:p w14:paraId="5F471BF3" w14:textId="3717093A" w:rsidR="00965C41" w:rsidRDefault="00965C41" w:rsidP="00965C41">
      <w:pPr>
        <w:pStyle w:val="3GPPText"/>
      </w:pPr>
      <w:r>
        <w:t>Data collection is a fundamental step in development and training of AI</w:t>
      </w:r>
      <w:r w:rsidR="0006450F">
        <w:t>/ML</w:t>
      </w:r>
      <w:r>
        <w:t xml:space="preserve"> model. </w:t>
      </w:r>
      <w:r w:rsidR="00654A38" w:rsidRPr="00CC50BD">
        <w:t xml:space="preserve">Data collection is a process of collecting </w:t>
      </w:r>
      <w:r w:rsidR="00654A38">
        <w:t xml:space="preserve">data by the network nodes, management entity, or UE for the purpose of AI/ML model training, data analytics, and inference. </w:t>
      </w:r>
      <w:r>
        <w:t>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w:t>
      </w:r>
      <w:r w:rsidR="00977B36">
        <w:t xml:space="preserve"> </w:t>
      </w:r>
      <w:r>
        <w:t>data from UE</w:t>
      </w:r>
      <w:r w:rsidR="00D174B0">
        <w:t xml:space="preserve"> and/or </w:t>
      </w:r>
      <w:r>
        <w:t>gNB</w:t>
      </w:r>
      <w:r w:rsidR="00D174B0">
        <w:t>.</w:t>
      </w:r>
      <w:r>
        <w:t xml:space="preserve"> </w:t>
      </w:r>
      <w:r w:rsidR="00D174B0">
        <w:t>T</w:t>
      </w:r>
      <w:r>
        <w:t>hese data can be raw measurement</w:t>
      </w:r>
      <w:r w:rsidR="00D174B0">
        <w:t>s</w:t>
      </w:r>
      <w:r w:rsidR="007C6DDB">
        <w:t xml:space="preserve"> </w:t>
      </w:r>
      <w:r w:rsidR="00FA003B">
        <w:t xml:space="preserve">taken </w:t>
      </w:r>
      <w:r w:rsidR="005625A1">
        <w:t>from the radio reference signal</w:t>
      </w:r>
      <w:r>
        <w:t>, or some features extracted from</w:t>
      </w:r>
      <w:r w:rsidR="005625A1">
        <w:t xml:space="preserve"> the raw measurements</w:t>
      </w:r>
      <w:r>
        <w:t xml:space="preserve">. </w:t>
      </w:r>
    </w:p>
    <w:p w14:paraId="46081E81" w14:textId="5E207576" w:rsidR="00965C41" w:rsidRDefault="00965C41" w:rsidP="00965C41">
      <w:pPr>
        <w:pStyle w:val="3GPPText"/>
      </w:pPr>
      <w:r>
        <w:t>Additionally, it</w:t>
      </w:r>
      <w:r w:rsidR="00D174B0">
        <w:t xml:space="preserve"> i</w:t>
      </w:r>
      <w:r>
        <w:t xml:space="preserve">s </w:t>
      </w:r>
      <w:r w:rsidR="00D174B0">
        <w:t>essential to label</w:t>
      </w:r>
      <w:r>
        <w:t xml:space="preserve"> </w:t>
      </w:r>
      <w:r w:rsidR="00D174B0">
        <w:t>the collected</w:t>
      </w:r>
      <w:r>
        <w:t xml:space="preserve"> data. Th</w:t>
      </w:r>
      <w:r w:rsidR="00D174B0">
        <w:t>e</w:t>
      </w:r>
      <w:r>
        <w:t xml:space="preserve"> </w:t>
      </w:r>
      <w:r w:rsidR="00D174B0">
        <w:t xml:space="preserve">data </w:t>
      </w:r>
      <w:r>
        <w:t xml:space="preserve">labeling ensures that each </w:t>
      </w:r>
      <w:r w:rsidR="00FA003B">
        <w:t xml:space="preserve">piece of </w:t>
      </w:r>
      <w:r>
        <w:t xml:space="preserve">data is associated with </w:t>
      </w:r>
      <w:r w:rsidR="00D174B0">
        <w:t>the label itself, such as the</w:t>
      </w:r>
      <w:r>
        <w:t xml:space="preserve"> ground truth location of the UE. This linkage between information data and ground truth location is the key in training AI models </w:t>
      </w:r>
      <w:r w:rsidR="008B11C2">
        <w:t xml:space="preserve">sufficiently </w:t>
      </w:r>
      <w:r>
        <w:t xml:space="preserve">and </w:t>
      </w:r>
      <w:r w:rsidR="00D174B0">
        <w:t xml:space="preserve">in improving </w:t>
      </w:r>
      <w:r>
        <w:t xml:space="preserve">positioning </w:t>
      </w:r>
      <w:r w:rsidR="00D174B0">
        <w:t>estimation accuracy</w:t>
      </w:r>
      <w:r>
        <w:t xml:space="preserve">. </w:t>
      </w:r>
    </w:p>
    <w:p w14:paraId="0F31BEA2" w14:textId="287F9D14"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r w:rsidR="00965C41">
        <w:t xml:space="preserve">gNB) and </w:t>
      </w:r>
      <w:r>
        <w:t xml:space="preserve">the server/management functions (e.g., </w:t>
      </w:r>
      <w:r w:rsidR="00965C41">
        <w:t>LMF</w:t>
      </w:r>
      <w:r>
        <w:t>)</w:t>
      </w:r>
      <w:r w:rsidR="00965C41">
        <w:t>. During the whole process, the information generation entity (UE</w:t>
      </w:r>
      <w:r>
        <w:t xml:space="preserve">, </w:t>
      </w:r>
      <w:r w:rsidR="00965C41">
        <w:t>gNB) provide</w:t>
      </w:r>
      <w:r w:rsidR="00996ADB">
        <w:t>s</w:t>
      </w:r>
      <w:r w:rsidR="00965C41">
        <w:t xml:space="preserve"> positioning measurements and </w:t>
      </w:r>
      <w:r w:rsidR="00D53E2F">
        <w:t xml:space="preserve">other </w:t>
      </w:r>
      <w:r w:rsidR="00965C41">
        <w:t>data needed in model training. Subsequently</w:t>
      </w:r>
      <w:r w:rsidR="00D53E2F">
        <w:t>.</w:t>
      </w:r>
      <w:r w:rsidR="00965C41">
        <w:t xml:space="preserve"> it reports the data to LMF. LMF collects the information data and proceed with data analysis, post-processing and model training.</w:t>
      </w:r>
    </w:p>
    <w:p w14:paraId="224EAA02" w14:textId="0B964343" w:rsidR="00965C41" w:rsidRDefault="00965C41" w:rsidP="00965C41">
      <w:pPr>
        <w:pStyle w:val="3GPPText"/>
      </w:pPr>
      <w:r w:rsidRPr="00965C41">
        <w:lastRenderedPageBreak/>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r w:rsidRPr="00965C41">
        <w:t>gNB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r w:rsidR="00FF1265">
        <w:t>CIR measurements contain rich information</w:t>
      </w:r>
      <w:r w:rsidR="000B586C">
        <w:t>, such as</w:t>
      </w:r>
      <w:r w:rsidR="002F662A">
        <w:t xml:space="preserve"> the amplitude, phase, and delay</w:t>
      </w:r>
      <w:r w:rsidR="00FF1265">
        <w:t xml:space="preserve"> which reflect</w:t>
      </w:r>
      <w:r w:rsidR="00CF7016">
        <w:t>s</w:t>
      </w:r>
      <w:r w:rsidR="00FF1265">
        <w:t xml:space="preserve"> the channel condition</w:t>
      </w:r>
      <w:r w:rsidR="00CF7016">
        <w:t>s</w:t>
      </w:r>
      <w:r w:rsidR="00FF1265">
        <w:t xml:space="preserve"> between </w:t>
      </w:r>
      <w:r w:rsidR="00CF7016">
        <w:t xml:space="preserve">the </w:t>
      </w:r>
      <w:r w:rsidR="00FF1265">
        <w:t>UE and gNB. This information can be exploited for AI/ML model</w:t>
      </w:r>
      <w:r w:rsidR="00CF7016">
        <w:t xml:space="preserve"> training and/or inference</w:t>
      </w:r>
      <w:r w:rsidR="00FF1265">
        <w:t xml:space="preserve">. </w:t>
      </w:r>
      <w:r w:rsidRPr="00965C41">
        <w:t xml:space="preserve">Beyond that, the LMF needs to also be aware of the ground truth label associated with each CIR measurement report. The CIR measurements and the labels normally are generated from </w:t>
      </w:r>
      <w:r w:rsidR="00CF7016">
        <w:t xml:space="preserve">the </w:t>
      </w:r>
      <w:r w:rsidRPr="00965C41">
        <w:t>UE, PRU or gNB depending on the signaling direction (DL or UL). These information needs to be reported over the air to the LMF.  While as of today, there is no mechanism of reporting it.</w:t>
      </w:r>
    </w:p>
    <w:p w14:paraId="212800DB" w14:textId="766D7B5C" w:rsidR="00FF1265" w:rsidRDefault="00FF1265" w:rsidP="00FF1265">
      <w:pPr>
        <w:pStyle w:val="Caption"/>
      </w:pPr>
      <w:bookmarkStart w:id="5" w:name="_Ref158871841"/>
      <w:bookmarkStart w:id="6" w:name="_Toc189821939"/>
      <w:r>
        <w:t xml:space="preserve">Proposal </w:t>
      </w:r>
      <w:fldSimple w:instr=" SEQ Proposal \* ARABIC ">
        <w:r w:rsidR="007139A0">
          <w:rPr>
            <w:noProof/>
          </w:rPr>
          <w:t>1</w:t>
        </w:r>
      </w:fldSimple>
      <w:r>
        <w:t xml:space="preserve">: </w:t>
      </w:r>
      <w:r w:rsidR="002F662A">
        <w:t xml:space="preserve">For data collection, support </w:t>
      </w:r>
      <w:r w:rsidRPr="00B501B2">
        <w:t>radio channel characteristic</w:t>
      </w:r>
      <w:r>
        <w:t>s</w:t>
      </w:r>
      <w:r w:rsidRPr="00B501B2">
        <w:t xml:space="preserve"> reporting in a form of channel impulse response (CIR)</w:t>
      </w:r>
      <w:r>
        <w:t xml:space="preserve"> </w:t>
      </w:r>
      <w:r w:rsidR="000B2FD4">
        <w:t>(</w:t>
      </w:r>
      <w:r w:rsidR="004A186B">
        <w:t xml:space="preserve">e.g., power, time, and phase information) </w:t>
      </w:r>
      <w:r>
        <w:t>for AI/ML positioning</w:t>
      </w:r>
      <w:bookmarkEnd w:id="5"/>
      <w:r w:rsidR="00F1508D">
        <w:t>.</w:t>
      </w:r>
      <w:bookmarkEnd w:id="6"/>
    </w:p>
    <w:p w14:paraId="78676AE5" w14:textId="77777777" w:rsidR="00FD1A7D" w:rsidRPr="00B7066B" w:rsidRDefault="00FD1A7D" w:rsidP="00FD1A7D">
      <w:pPr>
        <w:spacing w:after="0"/>
        <w:jc w:val="both"/>
      </w:pPr>
    </w:p>
    <w:p w14:paraId="7D5094D8" w14:textId="42B9DF8F" w:rsidR="00FD1A7D" w:rsidRPr="00FD1A7D" w:rsidRDefault="00FD1A7D" w:rsidP="00FD1A7D">
      <w:pPr>
        <w:spacing w:after="0"/>
        <w:jc w:val="both"/>
      </w:pPr>
      <w:r w:rsidRPr="00B7066B">
        <w:t>The data collection operation differs depending on the positioning techniques and/or the AI/ML positioning cases. In DL -</w:t>
      </w:r>
      <w:r w:rsidRPr="00C576D1">
        <w:t>based operation, gNB transmit</w:t>
      </w:r>
      <w:r w:rsidR="00CF7016">
        <w:t>s</w:t>
      </w:r>
      <w:r w:rsidRPr="00C576D1">
        <w:t xml:space="preserve"> DL-PRS to UE. </w:t>
      </w:r>
      <w:r w:rsidRPr="00FD1A7D">
        <w:t xml:space="preserve">UE measures the </w:t>
      </w:r>
      <w:r>
        <w:t>received DL-</w:t>
      </w:r>
      <w:r w:rsidRPr="00FD1A7D">
        <w:t xml:space="preserve">PRS and estimates the Channel Impulse Response (CIR). Then it reports CIR measurements and the ground truth label to the LMF. It should be noted </w:t>
      </w:r>
      <w:r w:rsidR="00CF7016">
        <w:t xml:space="preserve">that </w:t>
      </w:r>
      <w:r w:rsidRPr="00FD1A7D">
        <w:t xml:space="preserve">in </w:t>
      </w:r>
      <w:r w:rsidR="00CF7016">
        <w:t xml:space="preserve">the </w:t>
      </w:r>
      <w:r w:rsidRPr="00FD1A7D">
        <w:t>DL case</w:t>
      </w:r>
      <w:r w:rsidR="00CF7016">
        <w:t>,</w:t>
      </w:r>
      <w:r w:rsidRPr="00FD1A7D">
        <w:t xml:space="preserve"> CIR measurement and GT label </w:t>
      </w:r>
      <w:r w:rsidR="00CF7016">
        <w:t>are</w:t>
      </w:r>
      <w:r w:rsidR="00CF7016" w:rsidRPr="00FD1A7D">
        <w:t xml:space="preserve"> </w:t>
      </w:r>
      <w:r w:rsidRPr="00FD1A7D">
        <w:t>reported from the same entity. In UL</w:t>
      </w:r>
      <w:r>
        <w:t>-based</w:t>
      </w:r>
      <w:r w:rsidRPr="00FD1A7D">
        <w:t xml:space="preserve"> operation, gNB measures SL-SRS signal and report</w:t>
      </w:r>
      <w:r w:rsidR="00CF7016">
        <w:t>s</w:t>
      </w:r>
      <w:r w:rsidRPr="00FD1A7D">
        <w:t xml:space="preserve"> CIR to LMF.</w:t>
      </w:r>
      <w:r>
        <w:t xml:space="preserve"> The GT label is reported by the UE.</w:t>
      </w:r>
      <w:r w:rsidRPr="00FD1A7D">
        <w:t xml:space="preserve"> The </w:t>
      </w:r>
      <w:r>
        <w:t>illustration</w:t>
      </w:r>
      <w:r w:rsidRPr="00FD1A7D">
        <w:t xml:space="preserve"> of the DL and UL operation is shown in the following figures.</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28D7F17C" w:rsidR="00FD1A7D" w:rsidRDefault="00FD1A7D" w:rsidP="00FD1A7D">
      <w:pPr>
        <w:pStyle w:val="Caption"/>
        <w:jc w:val="center"/>
        <w:rPr>
          <w:bCs/>
          <w:sz w:val="24"/>
          <w:szCs w:val="24"/>
          <w:lang w:val="en-US"/>
        </w:rPr>
      </w:pPr>
      <w:r>
        <w:t xml:space="preserve">Figure </w:t>
      </w:r>
      <w:fldSimple w:instr=" SEQ Figure \* ARABIC ">
        <w:r w:rsidR="007139A0">
          <w:rPr>
            <w:noProof/>
          </w:rPr>
          <w:t>2</w:t>
        </w:r>
      </w:fldSimple>
      <w:r>
        <w:t>: Illustration</w:t>
      </w:r>
      <w:r w:rsidRPr="00931635">
        <w:t xml:space="preserve"> of data collection for AI-based positioning in DL (left) and in UL (right)</w:t>
      </w:r>
    </w:p>
    <w:p w14:paraId="2306F396" w14:textId="7105C340" w:rsidR="00965C41" w:rsidRDefault="00965C41" w:rsidP="00965C41">
      <w:pPr>
        <w:pStyle w:val="3GPPText"/>
      </w:pPr>
      <w:r>
        <w:t>Reporting raw CIR measurement requires heavy signaling overhead. CIR measurement is normally implemented by UE in DL positioning or gNB in UL</w:t>
      </w:r>
      <w:r w:rsidR="0086174F">
        <w:t xml:space="preserve"> positioning</w:t>
      </w:r>
      <w:r>
        <w:t xml:space="preserve">. One raw CIR measurement should at least cover the wireless channel of interest, </w:t>
      </w:r>
      <w:r w:rsidR="00A8780F">
        <w:t xml:space="preserve">with </w:t>
      </w:r>
      <w:r>
        <w:t xml:space="preserve">duration </w:t>
      </w:r>
      <w:r w:rsidR="00A8780F">
        <w:t xml:space="preserve">dependent </w:t>
      </w:r>
      <w:r>
        <w:t xml:space="preserve">on the deployment scenario (outdoor or indoor) and the environment’s delay spread. </w:t>
      </w:r>
      <w:r w:rsidR="0086174F">
        <w:t xml:space="preserve">The </w:t>
      </w:r>
      <w:r w:rsidR="0034446D">
        <w:t>report size</w:t>
      </w:r>
      <w:r w:rsidR="0086174F">
        <w:t xml:space="preserve"> may </w:t>
      </w:r>
      <w:r w:rsidR="00661AC3">
        <w:t>depend</w:t>
      </w:r>
      <w:r w:rsidR="0086174F">
        <w:t xml:space="preserve"> on the measurement samples per UE-gNB link. It can be</w:t>
      </w:r>
      <w:r>
        <w:t xml:space="preserve"> impractical to report a large data packet every positioning occasion. Thus, it becomes important to consider report size reduction without compromising the positioning accuracy.</w:t>
      </w:r>
    </w:p>
    <w:p w14:paraId="76AFD297" w14:textId="30380590" w:rsidR="0086174F" w:rsidRDefault="0086174F" w:rsidP="0086174F">
      <w:pPr>
        <w:pStyle w:val="Caption"/>
      </w:pPr>
      <w:bookmarkStart w:id="7" w:name="_Toc189821940"/>
      <w:r>
        <w:t xml:space="preserve">Proposal </w:t>
      </w:r>
      <w:fldSimple w:instr=" SEQ Proposal \* ARABIC ">
        <w:r w:rsidR="007139A0">
          <w:rPr>
            <w:noProof/>
          </w:rPr>
          <w:t>2</w:t>
        </w:r>
      </w:fldSimple>
      <w:r>
        <w:t>: Support configurable CIR measurement report (e.g., report size, measurement window size) in an effort to reduce the signalling overhead.</w:t>
      </w:r>
      <w:bookmarkEnd w:id="7"/>
    </w:p>
    <w:p w14:paraId="62B152AD" w14:textId="3475C5E5" w:rsidR="00C61C77" w:rsidRDefault="0086174F" w:rsidP="00C61C77">
      <w:pPr>
        <w:spacing w:after="0" w:line="276" w:lineRule="auto"/>
        <w:jc w:val="both"/>
        <w:rPr>
          <w:lang w:val="en-US"/>
        </w:rPr>
      </w:pPr>
      <w:r w:rsidRPr="0086174F">
        <w:rPr>
          <w:lang w:val="en-US"/>
        </w:rPr>
        <w:t xml:space="preserve">The labelling aspect as described earlier is commonly used for </w:t>
      </w:r>
      <w:r w:rsidR="007A496F" w:rsidRPr="0086174F">
        <w:rPr>
          <w:lang w:val="en-US"/>
        </w:rPr>
        <w:t>AI</w:t>
      </w:r>
      <w:r w:rsidRPr="0086174F">
        <w:rPr>
          <w:lang w:val="en-US"/>
        </w:rPr>
        <w:t>/ML</w:t>
      </w:r>
      <w:r w:rsidR="007A496F" w:rsidRPr="0086174F">
        <w:rPr>
          <w:lang w:val="en-US"/>
        </w:rPr>
        <w:t xml:space="preserve"> </w:t>
      </w:r>
      <w:r w:rsidR="00AB275A" w:rsidRPr="0086174F">
        <w:rPr>
          <w:lang w:val="en-US"/>
        </w:rPr>
        <w:t xml:space="preserve">supervised </w:t>
      </w:r>
      <w:r w:rsidR="007A496F" w:rsidRPr="0086174F">
        <w:rPr>
          <w:lang w:val="en-US"/>
        </w:rPr>
        <w:t>model training</w:t>
      </w:r>
      <w:r w:rsidR="00AB275A">
        <w:rPr>
          <w:lang w:val="en-US"/>
        </w:rPr>
        <w:t xml:space="preserve">. </w:t>
      </w:r>
      <w:r>
        <w:rPr>
          <w:lang w:val="en-US"/>
        </w:rPr>
        <w:t>The concept is</w:t>
      </w:r>
      <w:r w:rsidR="007A496F" w:rsidRPr="0086174F">
        <w:rPr>
          <w:lang w:val="en-US"/>
        </w:rPr>
        <w:t xml:space="preserve"> </w:t>
      </w:r>
      <w:r>
        <w:rPr>
          <w:lang w:val="en-US"/>
        </w:rPr>
        <w:t xml:space="preserve">to </w:t>
      </w:r>
      <w:r w:rsidR="007A496F" w:rsidRPr="0086174F">
        <w:rPr>
          <w:lang w:val="en-US"/>
        </w:rPr>
        <w:t>learn the relationship between the mode</w:t>
      </w:r>
      <w:r>
        <w:rPr>
          <w:lang w:val="en-US"/>
        </w:rPr>
        <w:t>l</w:t>
      </w:r>
      <w:r w:rsidR="007A496F" w:rsidRPr="0086174F">
        <w:rPr>
          <w:lang w:val="en-US"/>
        </w:rPr>
        <w:t xml:space="preserve"> input and the expected model output using </w:t>
      </w:r>
      <w:r w:rsidR="007D695A">
        <w:rPr>
          <w:lang w:val="en-US"/>
        </w:rPr>
        <w:t>an AI/ML</w:t>
      </w:r>
      <w:r w:rsidR="007A496F" w:rsidRPr="0086174F">
        <w:rPr>
          <w:lang w:val="en-US"/>
        </w:rPr>
        <w:t xml:space="preserve">. In the case of model training for positioning, LMF requires </w:t>
      </w:r>
      <w:r w:rsidR="00D862CE">
        <w:rPr>
          <w:lang w:val="en-US"/>
        </w:rPr>
        <w:t xml:space="preserve">model input (e.g., </w:t>
      </w:r>
      <w:r w:rsidR="007A496F" w:rsidRPr="0086174F">
        <w:rPr>
          <w:lang w:val="en-US"/>
        </w:rPr>
        <w:t xml:space="preserve">CIR </w:t>
      </w:r>
      <w:r>
        <w:rPr>
          <w:lang w:val="en-US"/>
        </w:rPr>
        <w:t xml:space="preserve">measurement </w:t>
      </w:r>
      <w:r w:rsidR="007A496F" w:rsidRPr="0086174F">
        <w:rPr>
          <w:lang w:val="en-US"/>
        </w:rPr>
        <w:t>data</w:t>
      </w:r>
      <w:r w:rsidR="00D862CE">
        <w:rPr>
          <w:lang w:val="en-US"/>
        </w:rPr>
        <w:t>)</w:t>
      </w:r>
      <w:r w:rsidR="007A496F" w:rsidRPr="0086174F">
        <w:rPr>
          <w:lang w:val="en-US"/>
        </w:rPr>
        <w:t xml:space="preserve"> and the corresponding labels (as expected AI model output). Thus, besides </w:t>
      </w:r>
      <w:r w:rsidR="001F672F">
        <w:rPr>
          <w:lang w:val="en-US"/>
        </w:rPr>
        <w:t>the</w:t>
      </w:r>
      <w:r w:rsidR="001F672F" w:rsidRPr="0086174F">
        <w:rPr>
          <w:lang w:val="en-US"/>
        </w:rPr>
        <w:t xml:space="preserve"> </w:t>
      </w:r>
      <w:r w:rsidR="006839B4">
        <w:rPr>
          <w:lang w:val="en-US"/>
        </w:rPr>
        <w:t>model input</w:t>
      </w:r>
      <w:r w:rsidR="007A496F" w:rsidRPr="0086174F">
        <w:rPr>
          <w:lang w:val="en-US"/>
        </w:rPr>
        <w:t xml:space="preserve">, UE </w:t>
      </w:r>
      <w:r w:rsidR="001F672F">
        <w:rPr>
          <w:lang w:val="en-US"/>
        </w:rPr>
        <w:t xml:space="preserve">also </w:t>
      </w:r>
      <w:r w:rsidR="007A496F" w:rsidRPr="0086174F">
        <w:rPr>
          <w:lang w:val="en-US"/>
        </w:rPr>
        <w:t>need</w:t>
      </w:r>
      <w:r>
        <w:rPr>
          <w:lang w:val="en-US"/>
        </w:rPr>
        <w:t>s</w:t>
      </w:r>
      <w:r w:rsidR="007A496F" w:rsidRPr="0086174F">
        <w:rPr>
          <w:lang w:val="en-US"/>
        </w:rPr>
        <w:t xml:space="preserve"> to convey the label and the association between CIR measurement and the corresponding label.</w:t>
      </w:r>
      <w:r w:rsidR="00114866" w:rsidDel="00114866">
        <w:rPr>
          <w:lang w:val="en-US"/>
        </w:rPr>
        <w:t xml:space="preserve"> </w:t>
      </w:r>
      <w:r w:rsidR="00E45E38">
        <w:rPr>
          <w:lang w:val="en-US"/>
        </w:rPr>
        <w:t xml:space="preserve">In RAN1#116bis, it was agreed </w:t>
      </w:r>
      <w:r w:rsidR="005813C0">
        <w:rPr>
          <w:lang w:val="en-US"/>
        </w:rPr>
        <w:t xml:space="preserve">that the training data collection </w:t>
      </w:r>
      <w:r w:rsidR="001F672F">
        <w:rPr>
          <w:lang w:val="en-US"/>
        </w:rPr>
        <w:t xml:space="preserve">for </w:t>
      </w:r>
      <w:r w:rsidR="005813C0">
        <w:rPr>
          <w:lang w:val="en-US"/>
        </w:rPr>
        <w:t>AI/ML positioning</w:t>
      </w:r>
      <w:r w:rsidR="0038208C">
        <w:rPr>
          <w:lang w:val="en-US"/>
        </w:rPr>
        <w:t>, the collected data sample can include two parts, namely</w:t>
      </w:r>
      <w:r w:rsidR="00170DBD">
        <w:rPr>
          <w:lang w:val="en-US"/>
        </w:rPr>
        <w:t>:</w:t>
      </w:r>
      <w:r w:rsidR="0038208C">
        <w:rPr>
          <w:lang w:val="en-US"/>
        </w:rPr>
        <w:t xml:space="preserve"> part A and part B</w:t>
      </w:r>
      <w:r w:rsidR="00412324">
        <w:rPr>
          <w:lang w:val="en-US"/>
        </w:rPr>
        <w:t xml:space="preserve"> </w:t>
      </w:r>
      <w:r w:rsidR="00412324">
        <w:rPr>
          <w:lang w:val="en-US"/>
        </w:rPr>
        <w:fldChar w:fldCharType="begin"/>
      </w:r>
      <w:r w:rsidR="00412324">
        <w:rPr>
          <w:lang w:val="en-US"/>
        </w:rPr>
        <w:instrText xml:space="preserve"> REF _Ref162954407 \r \h </w:instrText>
      </w:r>
      <w:r w:rsidR="00412324">
        <w:rPr>
          <w:lang w:val="en-US"/>
        </w:rPr>
      </w:r>
      <w:r w:rsidR="00412324">
        <w:rPr>
          <w:lang w:val="en-US"/>
        </w:rPr>
        <w:fldChar w:fldCharType="separate"/>
      </w:r>
      <w:r w:rsidR="007139A0">
        <w:rPr>
          <w:lang w:val="en-US"/>
        </w:rPr>
        <w:t>[3]</w:t>
      </w:r>
      <w:r w:rsidR="00412324">
        <w:rPr>
          <w:lang w:val="en-US"/>
        </w:rPr>
        <w:fldChar w:fldCharType="end"/>
      </w:r>
      <w:r w:rsidR="0038208C">
        <w:rPr>
          <w:lang w:val="en-US"/>
        </w:rPr>
        <w:t>.</w:t>
      </w:r>
      <w:r w:rsidR="00153EAA">
        <w:rPr>
          <w:lang w:val="en-US"/>
        </w:rPr>
        <w:t xml:space="preserve"> </w:t>
      </w:r>
      <w:r w:rsidR="006041A0">
        <w:rPr>
          <w:lang w:val="en-US"/>
        </w:rPr>
        <w:t xml:space="preserve">Furthermore, </w:t>
      </w:r>
      <w:r w:rsidR="0011137A">
        <w:rPr>
          <w:lang w:val="en-US"/>
        </w:rPr>
        <w:t xml:space="preserve">the association of part A and part B can be </w:t>
      </w:r>
      <w:r w:rsidR="00B534CA">
        <w:rPr>
          <w:lang w:val="en-US"/>
        </w:rPr>
        <w:t xml:space="preserve">discussed further </w:t>
      </w:r>
      <w:r w:rsidR="00B534CA">
        <w:rPr>
          <w:lang w:val="en-US"/>
        </w:rPr>
        <w:fldChar w:fldCharType="begin"/>
      </w:r>
      <w:r w:rsidR="00B534CA">
        <w:rPr>
          <w:lang w:val="en-US"/>
        </w:rPr>
        <w:instrText xml:space="preserve"> REF _Ref162954407 \r \h </w:instrText>
      </w:r>
      <w:r w:rsidR="00B534CA">
        <w:rPr>
          <w:lang w:val="en-US"/>
        </w:rPr>
      </w:r>
      <w:r w:rsidR="00B534CA">
        <w:rPr>
          <w:lang w:val="en-US"/>
        </w:rPr>
        <w:fldChar w:fldCharType="separate"/>
      </w:r>
      <w:r w:rsidR="007139A0">
        <w:rPr>
          <w:lang w:val="en-US"/>
        </w:rPr>
        <w:t>[3]</w:t>
      </w:r>
      <w:r w:rsidR="00B534CA">
        <w:rPr>
          <w:lang w:val="en-US"/>
        </w:rPr>
        <w:fldChar w:fldCharType="end"/>
      </w:r>
      <w:r w:rsidR="00B534CA">
        <w:rPr>
          <w:lang w:val="en-US"/>
        </w:rPr>
        <w:t xml:space="preserve">. We consider the association between part A and part B can be based on </w:t>
      </w:r>
      <w:r w:rsidR="00617ECE">
        <w:rPr>
          <w:lang w:val="en-US"/>
        </w:rPr>
        <w:t>the time information or location information. The time information can utilize the time-stamp information.</w:t>
      </w:r>
    </w:p>
    <w:p w14:paraId="77195D07" w14:textId="758A078F" w:rsidR="00C61C77" w:rsidRDefault="00C61C77" w:rsidP="00D176E9">
      <w:pPr>
        <w:pStyle w:val="Caption"/>
        <w:rPr>
          <w:lang w:val="en-US"/>
        </w:rPr>
      </w:pPr>
      <w:bookmarkStart w:id="8" w:name="_Toc189821941"/>
      <w:r>
        <w:lastRenderedPageBreak/>
        <w:t xml:space="preserve">Proposal </w:t>
      </w:r>
      <w:fldSimple w:instr=" SEQ Proposal \* ARABIC ">
        <w:r w:rsidR="007139A0">
          <w:rPr>
            <w:noProof/>
          </w:rPr>
          <w:t>3</w:t>
        </w:r>
      </w:fldSimple>
      <w:r>
        <w:t xml:space="preserve">: </w:t>
      </w:r>
      <w:r w:rsidR="00C67996">
        <w:t xml:space="preserve">The </w:t>
      </w:r>
      <w:r w:rsidR="00CA1A39">
        <w:t xml:space="preserve">association of </w:t>
      </w:r>
      <w:r w:rsidR="00C67996">
        <w:t>part A and part B in the collected data sample</w:t>
      </w:r>
      <w:r w:rsidR="0072048B">
        <w:t xml:space="preserve"> (for training data collection of AI/ML based positioning)</w:t>
      </w:r>
      <w:r w:rsidR="00C67996">
        <w:t xml:space="preserve"> </w:t>
      </w:r>
      <w:r w:rsidR="00CA1A39">
        <w:t xml:space="preserve">can be based on timing information </w:t>
      </w:r>
      <w:r w:rsidR="0028353A">
        <w:t xml:space="preserve">(e.g., </w:t>
      </w:r>
      <w:r w:rsidR="00E557E9">
        <w:t>time</w:t>
      </w:r>
      <w:r w:rsidR="00E17088">
        <w:t xml:space="preserve"> stamp</w:t>
      </w:r>
      <w:r w:rsidR="0028353A">
        <w:t xml:space="preserve">) </w:t>
      </w:r>
      <w:r w:rsidR="00CA1A39">
        <w:t>or location information</w:t>
      </w:r>
      <w:r w:rsidR="00C67996">
        <w:t>.</w:t>
      </w:r>
      <w:bookmarkEnd w:id="8"/>
      <w:r w:rsidR="00C67996">
        <w:t xml:space="preserve"> </w:t>
      </w:r>
    </w:p>
    <w:p w14:paraId="4E713391" w14:textId="77777777" w:rsidR="00F53A60" w:rsidRPr="00D176E9" w:rsidRDefault="00F53A60" w:rsidP="00D176E9">
      <w:pPr>
        <w:spacing w:after="0" w:line="276" w:lineRule="auto"/>
        <w:jc w:val="both"/>
        <w:rPr>
          <w:color w:val="FF0000"/>
          <w:lang w:val="en-US"/>
        </w:rPr>
      </w:pPr>
    </w:p>
    <w:p w14:paraId="06B4D80F" w14:textId="77777777" w:rsidR="00FC5A95" w:rsidRDefault="00B82229" w:rsidP="00B82229">
      <w:pPr>
        <w:jc w:val="both"/>
        <w:rPr>
          <w:lang w:val="en-US"/>
        </w:rPr>
      </w:pPr>
      <w:r>
        <w:rPr>
          <w:lang w:val="en-US"/>
        </w:rPr>
        <w:t xml:space="preserve">Two cases of AI/ML assisted positioning with different priorities have been listed as part of the normative work of AI/ML positioning. The first priority is the case of </w:t>
      </w:r>
      <w:r w:rsidRPr="00403638">
        <w:rPr>
          <w:bCs/>
        </w:rPr>
        <w:t>NG-RAN node assisted positioning with gNB-side model</w:t>
      </w:r>
      <w:r>
        <w:rPr>
          <w:lang w:val="en-US"/>
        </w:rPr>
        <w:t xml:space="preserve"> (Case 3a) and as second priority is the case of </w:t>
      </w:r>
      <w:r w:rsidRPr="00403638">
        <w:rPr>
          <w:bCs/>
        </w:rPr>
        <w:t>UE-assisted/LMF-based positioning with UE-side model</w:t>
      </w:r>
      <w:r>
        <w:rPr>
          <w:lang w:val="en-US"/>
        </w:rPr>
        <w:t xml:space="preserve"> (Case 2a). </w:t>
      </w:r>
    </w:p>
    <w:p w14:paraId="3813EC14" w14:textId="397ED587" w:rsidR="00B82229" w:rsidRPr="002A4D2B" w:rsidRDefault="00FC5A95" w:rsidP="00B82229">
      <w:pPr>
        <w:jc w:val="both"/>
      </w:pPr>
      <w:r>
        <w:rPr>
          <w:lang w:val="en-US"/>
        </w:rPr>
        <w:t>Data collection is used for the model training so that the AI/ML model can be produced. T</w:t>
      </w:r>
      <w:r w:rsidR="00B82229">
        <w:rPr>
          <w:lang w:val="en-US"/>
        </w:rPr>
        <w:t xml:space="preserve">he AI/ML model can be created in a network node, such as AI/ML data analytic function or </w:t>
      </w:r>
      <w:r w:rsidR="00B82229" w:rsidRPr="60401984">
        <w:rPr>
          <w:lang w:val="en-US"/>
        </w:rPr>
        <w:t>LMF</w:t>
      </w:r>
      <w:r>
        <w:rPr>
          <w:lang w:val="en-US"/>
        </w:rPr>
        <w:t xml:space="preserve"> and then later to be used at the UE or gNB depending on the AI/ML cases</w:t>
      </w:r>
      <w:r w:rsidR="00B82229">
        <w:rPr>
          <w:lang w:val="en-US"/>
        </w:rPr>
        <w:t xml:space="preserve">. For simplicity, </w:t>
      </w:r>
      <w:r>
        <w:rPr>
          <w:lang w:val="en-US"/>
        </w:rPr>
        <w:t>we can</w:t>
      </w:r>
      <w:r w:rsidR="00B82229">
        <w:rPr>
          <w:lang w:val="en-US"/>
        </w:rPr>
        <w:t xml:space="preserve"> consider LMF</w:t>
      </w:r>
      <w:r>
        <w:rPr>
          <w:lang w:val="en-US"/>
        </w:rPr>
        <w:t xml:space="preserve"> as the network </w:t>
      </w:r>
      <w:r w:rsidR="00073522">
        <w:rPr>
          <w:lang w:val="en-US"/>
        </w:rPr>
        <w:t xml:space="preserve">node </w:t>
      </w:r>
      <w:r>
        <w:rPr>
          <w:lang w:val="en-US"/>
        </w:rPr>
        <w:t>which perform</w:t>
      </w:r>
      <w:r w:rsidR="00C76CAE">
        <w:rPr>
          <w:lang w:val="en-US"/>
        </w:rPr>
        <w:t>s</w:t>
      </w:r>
      <w:r>
        <w:rPr>
          <w:lang w:val="en-US"/>
        </w:rPr>
        <w:t xml:space="preserve"> the model training</w:t>
      </w:r>
      <w:r w:rsidR="00B82229">
        <w:rPr>
          <w:lang w:val="en-US"/>
        </w:rPr>
        <w:t xml:space="preserve">. We expect the LMF as a network node </w:t>
      </w:r>
      <w:r w:rsidR="00C76CAE">
        <w:rPr>
          <w:lang w:val="en-US"/>
        </w:rPr>
        <w:t xml:space="preserve">to have </w:t>
      </w:r>
      <w:r w:rsidR="00B82229">
        <w:rPr>
          <w:lang w:val="en-US"/>
        </w:rPr>
        <w:t>better computation</w:t>
      </w:r>
      <w:r w:rsidR="00C76CAE">
        <w:rPr>
          <w:lang w:val="en-US"/>
        </w:rPr>
        <w:t>al</w:t>
      </w:r>
      <w:r w:rsidR="00B82229">
        <w:rPr>
          <w:lang w:val="en-US"/>
        </w:rPr>
        <w:t xml:space="preserve"> power and better power capacity/source than the UE. Furthermore, LMF may receive information or data collection from many nodes (UEs, gNBs, etc) as the input to create, train, re-train the AI/ML model. Once the AI/ML model has been created/ updated, the AI/ML model can be provided to the UE for AI/ML UE-side model or gNB for AI/ML gNB-side model. Subsequently, the UE or gNB performs AI/ML model inference. </w:t>
      </w:r>
    </w:p>
    <w:p w14:paraId="18D2568A" w14:textId="70FC95CE" w:rsidR="00B82229" w:rsidRDefault="00B82229" w:rsidP="00B82229">
      <w:pPr>
        <w:jc w:val="both"/>
      </w:pPr>
      <w:r>
        <w:rPr>
          <w:lang w:val="en-US"/>
        </w:rPr>
        <w:t>The AI/ML model being transferred shall have a predefined structure and the model parameters. A complex structure can be provided in the case when high positioning accuracy is required and also for the case when the UE has high computation</w:t>
      </w:r>
      <w:r w:rsidR="0016330C">
        <w:rPr>
          <w:lang w:val="en-US"/>
        </w:rPr>
        <w:t>al</w:t>
      </w:r>
      <w:r>
        <w:rPr>
          <w:lang w:val="en-US"/>
        </w:rPr>
        <w:t xml:space="preserve"> power capability. A specific model structure may be required for different type</w:t>
      </w:r>
      <w:r w:rsidR="00DA0755">
        <w:rPr>
          <w:lang w:val="en-US"/>
        </w:rPr>
        <w:t>s</w:t>
      </w:r>
      <w:r>
        <w:rPr>
          <w:lang w:val="en-US"/>
        </w:rPr>
        <w:t xml:space="preserve"> of AI/ML </w:t>
      </w:r>
      <w:r w:rsidR="00DA0755">
        <w:rPr>
          <w:lang w:val="en-US"/>
        </w:rPr>
        <w:t xml:space="preserve">positioning </w:t>
      </w:r>
      <w:r>
        <w:rPr>
          <w:lang w:val="en-US"/>
        </w:rPr>
        <w:t>mode</w:t>
      </w:r>
      <w:r w:rsidR="00DA0755">
        <w:rPr>
          <w:lang w:val="en-US"/>
        </w:rPr>
        <w:t>s</w:t>
      </w:r>
      <w:r>
        <w:rPr>
          <w:lang w:val="en-US"/>
        </w:rPr>
        <w:t xml:space="preserve"> (</w:t>
      </w:r>
      <w:r w:rsidR="00DA0755">
        <w:rPr>
          <w:lang w:val="en-US"/>
        </w:rPr>
        <w:t>e.g.</w:t>
      </w:r>
      <w:r>
        <w:rPr>
          <w:lang w:val="en-US"/>
        </w:rPr>
        <w:t xml:space="preserve">, assisted or direct) and for different positioning techniques. Further study is required to define the </w:t>
      </w:r>
      <w:r w:rsidR="00DA0755">
        <w:rPr>
          <w:lang w:val="en-US"/>
        </w:rPr>
        <w:t xml:space="preserve">detailed </w:t>
      </w:r>
      <w:r>
        <w:rPr>
          <w:lang w:val="en-US"/>
        </w:rPr>
        <w:t xml:space="preserve">model structure and parameters for model transfer. </w:t>
      </w:r>
      <w:r>
        <w:t>AI/ML model structure and parameters can consider at least the following aspects:</w:t>
      </w:r>
    </w:p>
    <w:p w14:paraId="584E9E69" w14:textId="77777777" w:rsidR="00B82229" w:rsidRDefault="00B82229" w:rsidP="00B82229">
      <w:pPr>
        <w:pStyle w:val="ListParagraph"/>
        <w:numPr>
          <w:ilvl w:val="0"/>
          <w:numId w:val="14"/>
        </w:numPr>
        <w:spacing w:after="0"/>
        <w:contextualSpacing w:val="0"/>
      </w:pPr>
      <w:r>
        <w:t>The inference model can be partially or fully provided.</w:t>
      </w:r>
    </w:p>
    <w:p w14:paraId="5B1FF769" w14:textId="77777777" w:rsidR="00B82229" w:rsidRDefault="00B82229" w:rsidP="00B82229">
      <w:pPr>
        <w:pStyle w:val="ListParagraph"/>
        <w:numPr>
          <w:ilvl w:val="0"/>
          <w:numId w:val="14"/>
        </w:numPr>
        <w:spacing w:after="0"/>
        <w:contextualSpacing w:val="0"/>
      </w:pPr>
      <w:r>
        <w:t>The time validity of the inference model.</w:t>
      </w:r>
    </w:p>
    <w:p w14:paraId="74636C1B" w14:textId="5A3CC1D4" w:rsidR="00B82229" w:rsidRPr="00A06553" w:rsidRDefault="00B82229" w:rsidP="00B82229">
      <w:pPr>
        <w:pStyle w:val="ListParagraph"/>
        <w:numPr>
          <w:ilvl w:val="0"/>
          <w:numId w:val="14"/>
        </w:numPr>
        <w:spacing w:after="0"/>
        <w:contextualSpacing w:val="0"/>
      </w:pPr>
      <w:r>
        <w:rPr>
          <w:lang w:val="en-US"/>
        </w:rPr>
        <w:t xml:space="preserve">The structure (i.e., number and types of </w:t>
      </w:r>
      <w:r w:rsidR="00A61B6F">
        <w:rPr>
          <w:lang w:val="en-US"/>
        </w:rPr>
        <w:t>layer</w:t>
      </w:r>
      <w:r>
        <w:rPr>
          <w:lang w:val="en-US"/>
        </w:rPr>
        <w:t>s, interconnections, etc.) of the predictive neural network as part of the inference model.</w:t>
      </w:r>
    </w:p>
    <w:p w14:paraId="522EEB27" w14:textId="386E21B4" w:rsidR="00B82229" w:rsidRPr="00AB0784" w:rsidRDefault="00B82229" w:rsidP="00192073">
      <w:pPr>
        <w:pStyle w:val="ListParagraph"/>
        <w:numPr>
          <w:ilvl w:val="0"/>
          <w:numId w:val="14"/>
        </w:numPr>
        <w:spacing w:after="0"/>
        <w:contextualSpacing w:val="0"/>
      </w:pPr>
      <w:r>
        <w:rPr>
          <w:lang w:val="en-US"/>
        </w:rPr>
        <w:t>The measurement</w:t>
      </w:r>
      <w:r w:rsidR="00DA0755">
        <w:rPr>
          <w:lang w:val="en-US"/>
        </w:rPr>
        <w:t>s</w:t>
      </w:r>
      <w:r>
        <w:rPr>
          <w:lang w:val="en-US"/>
        </w:rPr>
        <w:t xml:space="preserve"> that the UE should perform associated with the provided inference model.</w:t>
      </w:r>
    </w:p>
    <w:p w14:paraId="353361BB" w14:textId="77777777" w:rsidR="001D4F0B" w:rsidRDefault="001D4F0B" w:rsidP="001D4F0B">
      <w:pPr>
        <w:pStyle w:val="Caption"/>
      </w:pPr>
    </w:p>
    <w:p w14:paraId="646262E7" w14:textId="4612CAB6" w:rsidR="001D4F0B" w:rsidRDefault="001D4F0B" w:rsidP="00730AAA">
      <w:pPr>
        <w:pStyle w:val="Caption"/>
        <w:rPr>
          <w:lang w:val="en-US"/>
        </w:rPr>
      </w:pPr>
      <w:bookmarkStart w:id="9" w:name="_Toc189821942"/>
      <w:r>
        <w:t xml:space="preserve">Proposal </w:t>
      </w:r>
      <w:r>
        <w:fldChar w:fldCharType="begin"/>
      </w:r>
      <w:r>
        <w:instrText xml:space="preserve"> SEQ Proposal \* ARABIC </w:instrText>
      </w:r>
      <w:r>
        <w:fldChar w:fldCharType="separate"/>
      </w:r>
      <w:r w:rsidR="007139A0">
        <w:rPr>
          <w:noProof/>
        </w:rPr>
        <w:t>4</w:t>
      </w:r>
      <w:r>
        <w:rPr>
          <w:noProof/>
        </w:rPr>
        <w:fldChar w:fldCharType="end"/>
      </w:r>
      <w:r>
        <w:t xml:space="preserve">: </w:t>
      </w:r>
      <w:r w:rsidRPr="00383043">
        <w:t xml:space="preserve">Support model transfer operation </w:t>
      </w:r>
      <w:r>
        <w:t xml:space="preserve">from network node (e.g., LMF) to UE/gNB </w:t>
      </w:r>
      <w:r w:rsidRPr="00383043">
        <w:t>to support AI/ML-assisted positioning</w:t>
      </w:r>
      <w:r>
        <w:t>.</w:t>
      </w:r>
      <w:bookmarkEnd w:id="9"/>
    </w:p>
    <w:p w14:paraId="7840FC63" w14:textId="77777777" w:rsidR="001D4F0B" w:rsidRPr="00730AAA" w:rsidRDefault="001D4F0B" w:rsidP="00B82229">
      <w:pPr>
        <w:pStyle w:val="Caption"/>
        <w:rPr>
          <w:lang w:val="en-US"/>
        </w:rPr>
      </w:pPr>
    </w:p>
    <w:p w14:paraId="47B7636B" w14:textId="77777777" w:rsidR="008269AB" w:rsidRDefault="008269AB" w:rsidP="008269AB">
      <w:pPr>
        <w:spacing w:after="0"/>
      </w:pPr>
    </w:p>
    <w:p w14:paraId="680546A4" w14:textId="754181C2" w:rsidR="00E51387" w:rsidRDefault="00E51387" w:rsidP="00982C64">
      <w:pPr>
        <w:pStyle w:val="Style1"/>
      </w:pPr>
      <w:r>
        <w:t>Model Input</w:t>
      </w:r>
    </w:p>
    <w:p w14:paraId="3A9E9E52" w14:textId="0E5AA10C" w:rsidR="00694482" w:rsidRDefault="00E51387" w:rsidP="00EA7A50">
      <w:pPr>
        <w:jc w:val="both"/>
        <w:rPr>
          <w:lang w:val="en-US"/>
        </w:rPr>
      </w:pPr>
      <w:r>
        <w:rPr>
          <w:lang w:val="en-US"/>
        </w:rPr>
        <w:t>RAN1 has made some progress on AI/ML</w:t>
      </w:r>
      <w:r w:rsidRPr="00E51387">
        <w:rPr>
          <w:lang w:val="en-US"/>
        </w:rPr>
        <w:t xml:space="preserve"> model input </w:t>
      </w:r>
      <w:r>
        <w:rPr>
          <w:lang w:val="en-US"/>
        </w:rPr>
        <w:t>aspect</w:t>
      </w:r>
      <w:r w:rsidR="00102120">
        <w:rPr>
          <w:lang w:val="en-US"/>
        </w:rPr>
        <w:t>.</w:t>
      </w:r>
      <w:r>
        <w:rPr>
          <w:lang w:val="en-US"/>
        </w:rPr>
        <w:t xml:space="preserve">. </w:t>
      </w:r>
      <w:r w:rsidR="002D609C">
        <w:rPr>
          <w:lang w:val="en-US"/>
        </w:rPr>
        <w:t xml:space="preserve">Further refinement, such as the agreements on the definition of </w:t>
      </w:r>
      <w:r w:rsidR="00350EDB">
        <w:rPr>
          <w:lang w:val="en-US"/>
        </w:rPr>
        <w:t>sample-based and path-based</w:t>
      </w:r>
      <w:r w:rsidR="00BB2F4D">
        <w:rPr>
          <w:lang w:val="en-US"/>
        </w:rPr>
        <w:t>, were agreed</w:t>
      </w:r>
      <w:r w:rsidR="00102120">
        <w:rPr>
          <w:lang w:val="en-US"/>
        </w:rPr>
        <w:t>.</w:t>
      </w:r>
      <w:r w:rsidR="00BB2F4D">
        <w:rPr>
          <w:lang w:val="en-US"/>
        </w:rPr>
        <w:t xml:space="preserve">. </w:t>
      </w:r>
      <w:r w:rsidR="00D819B9">
        <w:rPr>
          <w:lang w:val="en-US"/>
        </w:rPr>
        <w:t>Subsequently it was discussed particularly on</w:t>
      </w:r>
      <w:r w:rsidR="00404529">
        <w:rPr>
          <w:lang w:val="en-US"/>
        </w:rPr>
        <w:t xml:space="preserve"> identifying the definition and the details of each approach. </w:t>
      </w:r>
      <w:r w:rsidR="008269AB">
        <w:rPr>
          <w:lang w:val="en-US"/>
        </w:rPr>
        <w:t xml:space="preserve">The model input can be in a form of the obtained time domain channel measurements. Two alternatives were identified, such as the sample-based and path-based measurements. </w:t>
      </w:r>
    </w:p>
    <w:p w14:paraId="4F61084D" w14:textId="4517A11F" w:rsidR="00B52B2F" w:rsidRPr="00F24065" w:rsidRDefault="00215504" w:rsidP="00EA7A50">
      <w:pPr>
        <w:jc w:val="both"/>
        <w:rPr>
          <w:lang w:val="en-US"/>
        </w:rPr>
      </w:pPr>
      <w:r>
        <w:rPr>
          <w:lang w:val="en-US"/>
        </w:rPr>
        <w:t xml:space="preserve">We consider sample-based measurement </w:t>
      </w:r>
      <w:r w:rsidR="005D30C4">
        <w:rPr>
          <w:lang w:val="en-US"/>
        </w:rPr>
        <w:t xml:space="preserve">has some advantages </w:t>
      </w:r>
      <w:r>
        <w:rPr>
          <w:lang w:val="en-US"/>
        </w:rPr>
        <w:t xml:space="preserve">for the AI/ML model input </w:t>
      </w:r>
      <w:r w:rsidR="005D30C4">
        <w:rPr>
          <w:lang w:val="en-US"/>
        </w:rPr>
        <w:t xml:space="preserve">over </w:t>
      </w:r>
      <w:r>
        <w:rPr>
          <w:lang w:val="en-US"/>
        </w:rPr>
        <w:t>the path-based measurement</w:t>
      </w:r>
      <w:r w:rsidR="007E5F25">
        <w:rPr>
          <w:lang w:val="en-US"/>
        </w:rPr>
        <w:t>s</w:t>
      </w:r>
      <w:r>
        <w:rPr>
          <w:lang w:val="en-US"/>
        </w:rPr>
        <w:t>. The sample-based measurement is information</w:t>
      </w:r>
      <w:r w:rsidR="007E5F25">
        <w:rPr>
          <w:lang w:val="en-US"/>
        </w:rPr>
        <w:t xml:space="preserve"> rich</w:t>
      </w:r>
      <w:r>
        <w:rPr>
          <w:lang w:val="en-US"/>
        </w:rPr>
        <w:t xml:space="preserve">. This would provide more freedom in utilizing the model input and it can lead to </w:t>
      </w:r>
      <w:r w:rsidR="008029A8">
        <w:rPr>
          <w:lang w:val="en-US"/>
        </w:rPr>
        <w:t>improvement</w:t>
      </w:r>
      <w:r>
        <w:rPr>
          <w:lang w:val="en-US"/>
        </w:rPr>
        <w:t xml:space="preserve"> </w:t>
      </w:r>
      <w:r w:rsidR="008029A8">
        <w:rPr>
          <w:lang w:val="en-US"/>
        </w:rPr>
        <w:t xml:space="preserve">of </w:t>
      </w:r>
      <w:r>
        <w:rPr>
          <w:lang w:val="en-US"/>
        </w:rPr>
        <w:t xml:space="preserve">the positioning estimation accuracy. </w:t>
      </w:r>
      <w:r w:rsidR="00694482">
        <w:rPr>
          <w:lang w:val="en-US"/>
        </w:rPr>
        <w:t xml:space="preserve">Furthermore, </w:t>
      </w:r>
      <w:r w:rsidR="0087552F">
        <w:rPr>
          <w:lang w:val="en-US"/>
        </w:rPr>
        <w:t xml:space="preserve">we consider that </w:t>
      </w:r>
      <w:r w:rsidR="00694482">
        <w:rPr>
          <w:lang w:val="en-US"/>
        </w:rPr>
        <w:t>t</w:t>
      </w:r>
      <w:r>
        <w:rPr>
          <w:lang w:val="en-US"/>
        </w:rPr>
        <w:t xml:space="preserve">he sample-based measurement could still be </w:t>
      </w:r>
      <w:r w:rsidR="00B52B2F">
        <w:rPr>
          <w:lang w:val="en-US"/>
        </w:rPr>
        <w:t>further processed</w:t>
      </w:r>
      <w:r>
        <w:rPr>
          <w:lang w:val="en-US"/>
        </w:rPr>
        <w:t xml:space="preserve"> to generate the timing information for each path</w:t>
      </w:r>
      <w:r w:rsidR="00A2331F">
        <w:rPr>
          <w:lang w:val="en-US"/>
        </w:rPr>
        <w:t xml:space="preserve"> via post-processing at the LMF side.</w:t>
      </w:r>
      <w:r w:rsidR="00D32E5C" w:rsidRPr="00C576D1">
        <w:rPr>
          <w:lang w:val="en-US"/>
        </w:rPr>
        <w:t xml:space="preserve"> </w:t>
      </w:r>
    </w:p>
    <w:p w14:paraId="62B2C45F" w14:textId="57435F0D" w:rsidR="00E51387" w:rsidRDefault="00694482" w:rsidP="00EA7A50">
      <w:pPr>
        <w:jc w:val="both"/>
        <w:rPr>
          <w:lang w:val="en-US"/>
        </w:rPr>
      </w:pPr>
      <w:r>
        <w:rPr>
          <w:lang w:val="en-US"/>
        </w:rPr>
        <w:t>One can argue</w:t>
      </w:r>
      <w:r w:rsidR="00104425">
        <w:rPr>
          <w:lang w:val="en-US"/>
        </w:rPr>
        <w:t xml:space="preserve"> that</w:t>
      </w:r>
      <w:r>
        <w:rPr>
          <w:lang w:val="en-US"/>
        </w:rPr>
        <w:t xml:space="preserve"> sample-based measurement may have larger signaling overhead (i.e., measurement size) than the path-based measurement. However, the richness of the information carried by the sampled-based measurements </w:t>
      </w:r>
      <w:r w:rsidR="00104425">
        <w:rPr>
          <w:lang w:val="en-US"/>
        </w:rPr>
        <w:t>should be</w:t>
      </w:r>
      <w:r>
        <w:rPr>
          <w:lang w:val="en-US"/>
        </w:rPr>
        <w:t xml:space="preserve"> the main consideration. Furthermore, the reporting size of sampled-based measurement can be configured depending on the need of the model training. For example, the window size of the sampled-based measurement can be adjusted.</w:t>
      </w:r>
    </w:p>
    <w:p w14:paraId="430D7001" w14:textId="70E4760A" w:rsidR="00694482" w:rsidRDefault="00227FC8" w:rsidP="00EA7A50">
      <w:pPr>
        <w:jc w:val="both"/>
        <w:rPr>
          <w:lang w:val="en-US"/>
        </w:rPr>
      </w:pPr>
      <w:r>
        <w:rPr>
          <w:lang w:val="en-US"/>
        </w:rPr>
        <w:t xml:space="preserve">Depending on the </w:t>
      </w:r>
      <w:r w:rsidR="002376F9">
        <w:rPr>
          <w:lang w:val="en-US"/>
        </w:rPr>
        <w:t xml:space="preserve">positioning techniques, the </w:t>
      </w:r>
      <w:r w:rsidR="00694482">
        <w:rPr>
          <w:lang w:val="en-US"/>
        </w:rPr>
        <w:t>time-domain channel measurement is expected to be generated by the UE/gNB. For example, for downlink-based positioning, the information is provided by the UE and for uplink-</w:t>
      </w:r>
      <w:r w:rsidR="00694482">
        <w:rPr>
          <w:lang w:val="en-US"/>
        </w:rPr>
        <w:lastRenderedPageBreak/>
        <w:t>based positioning the measurement information is provided by the gNB. In term</w:t>
      </w:r>
      <w:r w:rsidR="00104425">
        <w:rPr>
          <w:lang w:val="en-US"/>
        </w:rPr>
        <w:t>s</w:t>
      </w:r>
      <w:r w:rsidR="00694482">
        <w:rPr>
          <w:lang w:val="en-US"/>
        </w:rPr>
        <w:t xml:space="preserve"> of implementation, the legacy UE is </w:t>
      </w:r>
      <w:r w:rsidR="00DC638A">
        <w:rPr>
          <w:lang w:val="en-US"/>
        </w:rPr>
        <w:t>in principle</w:t>
      </w:r>
      <w:r w:rsidR="00694482">
        <w:rPr>
          <w:lang w:val="en-US"/>
        </w:rPr>
        <w:t xml:space="preserve"> </w:t>
      </w:r>
      <w:r w:rsidR="00DC638A">
        <w:rPr>
          <w:lang w:val="en-US"/>
        </w:rPr>
        <w:t xml:space="preserve">capable of </w:t>
      </w:r>
      <w:r w:rsidR="00694482">
        <w:rPr>
          <w:lang w:val="en-US"/>
        </w:rPr>
        <w:t>performing the sample-based computation for positioning measurement</w:t>
      </w:r>
      <w:r w:rsidR="00104425">
        <w:rPr>
          <w:lang w:val="en-US"/>
        </w:rPr>
        <w:t>s</w:t>
      </w:r>
      <w:r w:rsidR="00694482">
        <w:rPr>
          <w:lang w:val="en-US"/>
        </w:rPr>
        <w:t xml:space="preserve">. We expect </w:t>
      </w:r>
      <w:r w:rsidR="00104425">
        <w:rPr>
          <w:lang w:val="en-US"/>
        </w:rPr>
        <w:t xml:space="preserve">this </w:t>
      </w:r>
      <w:r w:rsidR="000D6881">
        <w:rPr>
          <w:lang w:val="en-US"/>
        </w:rPr>
        <w:t xml:space="preserve">has </w:t>
      </w:r>
      <w:r w:rsidR="00694482">
        <w:rPr>
          <w:lang w:val="en-US"/>
        </w:rPr>
        <w:t xml:space="preserve">no significant </w:t>
      </w:r>
      <w:r w:rsidR="00086029">
        <w:rPr>
          <w:lang w:val="en-US"/>
        </w:rPr>
        <w:t xml:space="preserve">implementation </w:t>
      </w:r>
      <w:r w:rsidR="00694482">
        <w:rPr>
          <w:lang w:val="en-US"/>
        </w:rPr>
        <w:t>changes in the legacy UE in order to support sample-based measurement.</w:t>
      </w:r>
    </w:p>
    <w:p w14:paraId="6FF5E68E" w14:textId="0960445A" w:rsidR="0010733A" w:rsidRDefault="0010733A" w:rsidP="00EA7A50">
      <w:pPr>
        <w:jc w:val="both"/>
        <w:rPr>
          <w:lang w:val="en-US"/>
        </w:rPr>
      </w:pPr>
      <w:r>
        <w:rPr>
          <w:lang w:val="en-US"/>
        </w:rPr>
        <w:t xml:space="preserve">In </w:t>
      </w:r>
      <w:r w:rsidR="00024BF5">
        <w:rPr>
          <w:lang w:val="en-US"/>
        </w:rPr>
        <w:t>RAN1#</w:t>
      </w:r>
      <w:r w:rsidR="00CD6E78">
        <w:rPr>
          <w:lang w:val="en-US"/>
        </w:rPr>
        <w:t>1</w:t>
      </w:r>
      <w:r w:rsidR="001A76D9">
        <w:rPr>
          <w:lang w:val="en-US"/>
        </w:rPr>
        <w:t xml:space="preserve">19 meeting, there have been some progress that the sample based measurement has been supported </w:t>
      </w:r>
      <w:r w:rsidR="00005830">
        <w:rPr>
          <w:lang w:val="en-US"/>
        </w:rPr>
        <w:t xml:space="preserve">for AI/ML case 3b. In our view, the same approach can also be applied to the other similar case, i.e., Case </w:t>
      </w:r>
      <w:r w:rsidR="009A3DB8">
        <w:rPr>
          <w:lang w:val="en-US"/>
        </w:rPr>
        <w:t>2b.</w:t>
      </w:r>
    </w:p>
    <w:p w14:paraId="3141479E" w14:textId="59BE17CA" w:rsidR="00EA7A50" w:rsidRPr="00EA7A50" w:rsidRDefault="00EA7A50" w:rsidP="00EA7A50">
      <w:pPr>
        <w:pStyle w:val="Caption"/>
      </w:pPr>
      <w:bookmarkStart w:id="10" w:name="_Toc189821943"/>
      <w:r>
        <w:t xml:space="preserve">Proposal </w:t>
      </w:r>
      <w:fldSimple w:instr=" SEQ Proposal \* ARABIC ">
        <w:r w:rsidR="007139A0">
          <w:rPr>
            <w:noProof/>
          </w:rPr>
          <w:t>5</w:t>
        </w:r>
      </w:fldSimple>
      <w:r>
        <w:t>: Support sample-based time domain channel measurement</w:t>
      </w:r>
      <w:r w:rsidR="00932A62">
        <w:t>s</w:t>
      </w:r>
      <w:r>
        <w:t xml:space="preserve"> as the AI/ML model input</w:t>
      </w:r>
      <w:r w:rsidR="009A3DB8">
        <w:t xml:space="preserve"> for Case 2b</w:t>
      </w:r>
      <w:r>
        <w:t>.</w:t>
      </w:r>
      <w:bookmarkEnd w:id="10"/>
    </w:p>
    <w:p w14:paraId="3AED03BD" w14:textId="77777777" w:rsidR="00EA7A50" w:rsidRPr="00EA7A50" w:rsidRDefault="00EA7A50" w:rsidP="00EA7A50">
      <w:pPr>
        <w:jc w:val="both"/>
      </w:pPr>
    </w:p>
    <w:p w14:paraId="61E1E691" w14:textId="1D0DF24D" w:rsidR="006E286C" w:rsidRDefault="006E286C" w:rsidP="00982C64">
      <w:pPr>
        <w:pStyle w:val="Style1"/>
      </w:pPr>
      <w:r>
        <w:t>Model Output</w:t>
      </w:r>
    </w:p>
    <w:p w14:paraId="718F9B59" w14:textId="294361BD" w:rsidR="006E286C" w:rsidRPr="00A51C59" w:rsidRDefault="00B9708C" w:rsidP="00D176E9">
      <w:pPr>
        <w:jc w:val="both"/>
        <w:rPr>
          <w:lang w:val="en-US"/>
        </w:rPr>
      </w:pPr>
      <w:r w:rsidRPr="00D176E9">
        <w:rPr>
          <w:lang w:val="en-US"/>
        </w:rPr>
        <w:t xml:space="preserve">For </w:t>
      </w:r>
      <w:r w:rsidR="00A668BA" w:rsidRPr="00D176E9">
        <w:rPr>
          <w:lang w:val="en-US"/>
        </w:rPr>
        <w:t xml:space="preserve">AI/ML assisted positioning </w:t>
      </w:r>
      <w:r w:rsidR="005F0991" w:rsidRPr="00D176E9">
        <w:rPr>
          <w:lang w:val="en-US"/>
        </w:rPr>
        <w:t xml:space="preserve">case 2a and case 3a, </w:t>
      </w:r>
      <w:r w:rsidR="005E73D2">
        <w:rPr>
          <w:lang w:val="en-US"/>
        </w:rPr>
        <w:t xml:space="preserve">positioning measurements (e.g., timing, power) and </w:t>
      </w:r>
      <w:r w:rsidR="005F0991" w:rsidRPr="00D176E9">
        <w:rPr>
          <w:lang w:val="en-US"/>
        </w:rPr>
        <w:t xml:space="preserve">LOS/NLOS indicator is supported for </w:t>
      </w:r>
      <w:r w:rsidR="00F475CC" w:rsidRPr="00D176E9">
        <w:rPr>
          <w:lang w:val="en-US"/>
        </w:rPr>
        <w:t>reporting.</w:t>
      </w:r>
      <w:r w:rsidR="004F771F">
        <w:rPr>
          <w:lang w:val="en-US"/>
        </w:rPr>
        <w:t xml:space="preserve"> For </w:t>
      </w:r>
      <w:r w:rsidR="004F771F" w:rsidRPr="00D176E9">
        <w:rPr>
          <w:lang w:val="en-US"/>
        </w:rPr>
        <w:t>LOS/NLOS indicator</w:t>
      </w:r>
      <w:r w:rsidR="004F771F">
        <w:rPr>
          <w:lang w:val="en-US"/>
        </w:rPr>
        <w:t xml:space="preserve"> reporting,</w:t>
      </w:r>
      <w:r w:rsidR="00F475CC" w:rsidRPr="00D176E9">
        <w:rPr>
          <w:lang w:val="en-US"/>
        </w:rPr>
        <w:t xml:space="preserve"> </w:t>
      </w:r>
      <w:r w:rsidR="004F771F">
        <w:rPr>
          <w:lang w:val="en-US"/>
        </w:rPr>
        <w:t>i</w:t>
      </w:r>
      <w:r w:rsidR="004F771F" w:rsidRPr="00D176E9">
        <w:rPr>
          <w:lang w:val="en-US"/>
        </w:rPr>
        <w:t xml:space="preserve">t </w:t>
      </w:r>
      <w:r w:rsidR="00F475CC" w:rsidRPr="00D176E9">
        <w:rPr>
          <w:lang w:val="en-US"/>
        </w:rPr>
        <w:t>is also agreed that the indicator can be reported as soft indicator</w:t>
      </w:r>
      <w:r w:rsidR="00995A65" w:rsidRPr="00D176E9">
        <w:rPr>
          <w:lang w:val="en-US"/>
        </w:rPr>
        <w:t xml:space="preserve"> or hard indicator as defined in TS 38.214.</w:t>
      </w:r>
      <w:r w:rsidR="00995A65" w:rsidRPr="00A51C59">
        <w:rPr>
          <w:lang w:val="en-US"/>
        </w:rPr>
        <w:t xml:space="preserve"> It means the </w:t>
      </w:r>
      <w:r w:rsidR="000B61D0" w:rsidRPr="00A51C59">
        <w:rPr>
          <w:lang w:val="en-US"/>
        </w:rPr>
        <w:t xml:space="preserve">LOS/NLOS indicator reporting format is reusing the legacy NR positioning. </w:t>
      </w:r>
      <w:r w:rsidR="00222BDC" w:rsidRPr="00A51C59">
        <w:rPr>
          <w:lang w:val="en-US"/>
        </w:rPr>
        <w:t xml:space="preserve">For these two cases, it would be beneficial for the LMF to be aware whether the reported </w:t>
      </w:r>
      <w:r w:rsidR="001D33B5" w:rsidRPr="00A51C59">
        <w:rPr>
          <w:lang w:val="en-US"/>
        </w:rPr>
        <w:t xml:space="preserve">LOS/NLOS indicator is based on the legacy measurement or </w:t>
      </w:r>
      <w:r w:rsidR="00B83582" w:rsidRPr="00A51C59">
        <w:rPr>
          <w:lang w:val="en-US"/>
        </w:rPr>
        <w:t xml:space="preserve">based on AI/ML computation. The </w:t>
      </w:r>
      <w:r w:rsidR="00624357" w:rsidRPr="00A51C59">
        <w:rPr>
          <w:lang w:val="en-US"/>
        </w:rPr>
        <w:t xml:space="preserve">UE or gNB </w:t>
      </w:r>
      <w:r w:rsidR="00C14ABC" w:rsidRPr="00A51C59">
        <w:rPr>
          <w:lang w:val="en-US"/>
        </w:rPr>
        <w:t>provides extra efforts in producing LOS/NLOS indicator</w:t>
      </w:r>
      <w:r w:rsidR="00570985" w:rsidRPr="00A51C59">
        <w:rPr>
          <w:lang w:val="en-US"/>
        </w:rPr>
        <w:t xml:space="preserve"> with AI/ML computation. The LMF can expect the LOS/NLOS indicator with AI/ML computation </w:t>
      </w:r>
      <w:r w:rsidR="004C3050" w:rsidRPr="00A51C59">
        <w:rPr>
          <w:lang w:val="en-US"/>
        </w:rPr>
        <w:t xml:space="preserve">can be more accurate in comparison to the legacy NR positioning. </w:t>
      </w:r>
      <w:r w:rsidR="007C510B" w:rsidRPr="00A51C59">
        <w:rPr>
          <w:lang w:val="en-US"/>
        </w:rPr>
        <w:t>We propose</w:t>
      </w:r>
      <w:r w:rsidR="00215D70">
        <w:rPr>
          <w:lang w:val="en-US"/>
        </w:rPr>
        <w:t xml:space="preserve"> that</w:t>
      </w:r>
      <w:r w:rsidR="007C510B" w:rsidRPr="00A51C59">
        <w:rPr>
          <w:lang w:val="en-US"/>
        </w:rPr>
        <w:t xml:space="preserve"> the report is also accompanied with an indication whether the LOS/NLOS indicator is generated </w:t>
      </w:r>
      <w:r w:rsidR="00432B36" w:rsidRPr="00A51C59">
        <w:rPr>
          <w:lang w:val="en-US"/>
        </w:rPr>
        <w:t xml:space="preserve">based on AI/ML or not. </w:t>
      </w:r>
      <w:r w:rsidR="004878FB" w:rsidRPr="00A51C59">
        <w:rPr>
          <w:lang w:val="en-US"/>
        </w:rPr>
        <w:t xml:space="preserve">It is not guaranteed that the AI/ML computation </w:t>
      </w:r>
      <w:r w:rsidR="00C61AD7" w:rsidRPr="00A51C59">
        <w:rPr>
          <w:lang w:val="en-US"/>
        </w:rPr>
        <w:t xml:space="preserve">will always improve the accuracy. </w:t>
      </w:r>
      <w:r w:rsidR="007C510B" w:rsidRPr="00A51C59">
        <w:rPr>
          <w:lang w:val="en-US"/>
        </w:rPr>
        <w:t>At lea</w:t>
      </w:r>
      <w:r w:rsidR="00D84AB9" w:rsidRPr="00A51C59">
        <w:rPr>
          <w:lang w:val="en-US"/>
        </w:rPr>
        <w:t xml:space="preserve">st, the LMF </w:t>
      </w:r>
      <w:r w:rsidR="00AC18A3">
        <w:rPr>
          <w:lang w:val="en-US"/>
        </w:rPr>
        <w:t>should be</w:t>
      </w:r>
      <w:r w:rsidR="00AC18A3" w:rsidRPr="00A51C59">
        <w:rPr>
          <w:lang w:val="en-US"/>
        </w:rPr>
        <w:t xml:space="preserve"> </w:t>
      </w:r>
      <w:r w:rsidR="00D84AB9" w:rsidRPr="00A51C59">
        <w:rPr>
          <w:lang w:val="en-US"/>
        </w:rPr>
        <w:t>aware that the reported LOS/NLOS indicator is computed differently than the legacy NR positioning (i.e., with AI/ML computation).</w:t>
      </w:r>
      <w:r w:rsidR="000E01D0">
        <w:rPr>
          <w:lang w:val="en-US"/>
        </w:rPr>
        <w:t xml:space="preserve"> Subsequently, the LMF can </w:t>
      </w:r>
      <w:r w:rsidR="003B27BD">
        <w:rPr>
          <w:lang w:val="en-US"/>
        </w:rPr>
        <w:t>trust</w:t>
      </w:r>
      <w:r w:rsidR="00F24532">
        <w:rPr>
          <w:lang w:val="en-US"/>
        </w:rPr>
        <w:t xml:space="preserve"> LOS/NLOS in</w:t>
      </w:r>
      <w:r w:rsidR="00A458E0">
        <w:rPr>
          <w:lang w:val="en-US"/>
        </w:rPr>
        <w:t>dicator</w:t>
      </w:r>
      <w:r w:rsidR="005C26FE">
        <w:rPr>
          <w:lang w:val="en-US"/>
        </w:rPr>
        <w:t xml:space="preserve"> obtained from AI/ML computation than the LOS/NLOS indicator</w:t>
      </w:r>
      <w:r w:rsidR="0098077C">
        <w:rPr>
          <w:lang w:val="en-US"/>
        </w:rPr>
        <w:t xml:space="preserve"> from the legacy NR positioning.</w:t>
      </w:r>
    </w:p>
    <w:p w14:paraId="199C6454" w14:textId="1DCCE44F" w:rsidR="00D84AB9" w:rsidRDefault="00D84AB9" w:rsidP="00D176E9">
      <w:pPr>
        <w:pStyle w:val="Caption"/>
        <w:rPr>
          <w:rFonts w:ascii="Times New Roman" w:hAnsi="Times New Roman"/>
          <w:b w:val="0"/>
          <w:lang w:val="en-US"/>
        </w:rPr>
      </w:pPr>
      <w:bookmarkStart w:id="11" w:name="_Toc189821944"/>
      <w:r>
        <w:t xml:space="preserve">Proposal </w:t>
      </w:r>
      <w:fldSimple w:instr=" SEQ Proposal \* ARABIC ">
        <w:r w:rsidR="007139A0">
          <w:rPr>
            <w:noProof/>
          </w:rPr>
          <w:t>6</w:t>
        </w:r>
      </w:fldSimple>
      <w:r>
        <w:t xml:space="preserve">: </w:t>
      </w:r>
      <w:r w:rsidR="00B44F9B" w:rsidRPr="00D176E9">
        <w:t>For AI/ML assisted positioning case 2a and case 3a,</w:t>
      </w:r>
      <w:r w:rsidR="008524DB" w:rsidRPr="00D176E9">
        <w:t xml:space="preserve"> </w:t>
      </w:r>
      <w:r w:rsidR="00EE49FC">
        <w:rPr>
          <w:color w:val="000000" w:themeColor="text1"/>
        </w:rPr>
        <w:t>support an</w:t>
      </w:r>
      <w:r w:rsidR="00EE49FC" w:rsidRPr="00335891">
        <w:rPr>
          <w:color w:val="000000" w:themeColor="text1"/>
        </w:rPr>
        <w:t xml:space="preserve"> </w:t>
      </w:r>
      <w:r w:rsidR="00306DA7" w:rsidRPr="00335891">
        <w:rPr>
          <w:color w:val="000000" w:themeColor="text1"/>
        </w:rPr>
        <w:t xml:space="preserve">indication whether the </w:t>
      </w:r>
      <w:r w:rsidR="00F5180E">
        <w:rPr>
          <w:color w:val="000000" w:themeColor="text1"/>
        </w:rPr>
        <w:t xml:space="preserve">positioning </w:t>
      </w:r>
      <w:r w:rsidR="002D4FC6" w:rsidRPr="00335891">
        <w:rPr>
          <w:color w:val="000000" w:themeColor="text1"/>
        </w:rPr>
        <w:t xml:space="preserve">measurement </w:t>
      </w:r>
      <w:r w:rsidR="00984D1C" w:rsidRPr="00335891">
        <w:rPr>
          <w:color w:val="000000" w:themeColor="text1"/>
        </w:rPr>
        <w:t xml:space="preserve">is </w:t>
      </w:r>
      <w:r w:rsidR="008524DB" w:rsidRPr="00335891">
        <w:rPr>
          <w:color w:val="000000" w:themeColor="text1"/>
        </w:rPr>
        <w:t xml:space="preserve">based on AI/ML </w:t>
      </w:r>
      <w:r w:rsidR="00936C91" w:rsidRPr="00335891">
        <w:rPr>
          <w:color w:val="000000" w:themeColor="text1"/>
        </w:rPr>
        <w:t>computation or not.</w:t>
      </w:r>
      <w:bookmarkEnd w:id="11"/>
    </w:p>
    <w:p w14:paraId="1D25008E" w14:textId="77777777" w:rsidR="00CE3F31" w:rsidRDefault="00CE3F31" w:rsidP="00D176E9"/>
    <w:p w14:paraId="7E4EEE2A" w14:textId="71C49214" w:rsidR="001F13BD" w:rsidRDefault="001F13BD" w:rsidP="001F13BD">
      <w:pPr>
        <w:pStyle w:val="Style1"/>
      </w:pPr>
      <w:r>
        <w:t>Model Inference Operation</w:t>
      </w:r>
    </w:p>
    <w:p w14:paraId="37BE5385" w14:textId="14D1A67F" w:rsidR="002B1E8F" w:rsidRDefault="002B1E8F" w:rsidP="002B1E8F">
      <w:pPr>
        <w:keepNext/>
        <w:spacing w:after="0"/>
        <w:jc w:val="both"/>
        <w:rPr>
          <w:lang w:val="en-US"/>
        </w:rPr>
      </w:pPr>
      <w:r w:rsidRPr="00D176E9">
        <w:rPr>
          <w:lang w:val="en-US"/>
        </w:rPr>
        <w:t xml:space="preserve">For case 1, case 2a, and case 3a, the AI/ML model </w:t>
      </w:r>
      <w:r w:rsidR="00D47137">
        <w:rPr>
          <w:lang w:val="en-US"/>
        </w:rPr>
        <w:t xml:space="preserve">(i.e., AI/ML model inference) </w:t>
      </w:r>
      <w:r w:rsidRPr="00D176E9">
        <w:rPr>
          <w:lang w:val="en-US"/>
        </w:rPr>
        <w:t>is performed in the radio network node, such as at the UE or gNB</w:t>
      </w:r>
      <w:r>
        <w:rPr>
          <w:lang w:val="en-US"/>
        </w:rPr>
        <w:t xml:space="preserve">. </w:t>
      </w:r>
      <w:r w:rsidR="00703BB3">
        <w:rPr>
          <w:lang w:val="en-US"/>
        </w:rPr>
        <w:t>The UE/gNB</w:t>
      </w:r>
      <w:r w:rsidRPr="00C83811">
        <w:rPr>
          <w:lang w:val="en-US"/>
        </w:rPr>
        <w:t xml:space="preserve"> us</w:t>
      </w:r>
      <w:r w:rsidR="00703BB3">
        <w:rPr>
          <w:lang w:val="en-US"/>
        </w:rPr>
        <w:t>es</w:t>
      </w:r>
      <w:r w:rsidRPr="00C83811">
        <w:rPr>
          <w:lang w:val="en-US"/>
        </w:rPr>
        <w:t xml:space="preserve"> a trained AI/ML model to produce a set of outputs based on a set of inputs.</w:t>
      </w:r>
      <w:r>
        <w:rPr>
          <w:lang w:val="en-US"/>
        </w:rPr>
        <w:t xml:space="preserve"> In the context of AI/ML positioning, the model input </w:t>
      </w:r>
      <w:r w:rsidR="003238D6">
        <w:rPr>
          <w:lang w:val="en-US"/>
        </w:rPr>
        <w:t>can be</w:t>
      </w:r>
      <w:r>
        <w:rPr>
          <w:lang w:val="en-US"/>
        </w:rPr>
        <w:t xml:space="preserve"> the </w:t>
      </w:r>
      <w:r w:rsidR="003238D6">
        <w:rPr>
          <w:lang w:val="en-US"/>
        </w:rPr>
        <w:t xml:space="preserve">positioning </w:t>
      </w:r>
      <w:r>
        <w:rPr>
          <w:lang w:val="en-US"/>
        </w:rPr>
        <w:t xml:space="preserve">measurement, such as positioning measurement (e.g., the legacy NR positioning measurements based on Time Different of Arrival (TDOA), signal / power strength measurement, phase measurement (Angle of Arrival (AoA), Angle of Departure (AOD)). </w:t>
      </w:r>
      <w:r w:rsidR="006D03DF">
        <w:rPr>
          <w:lang w:val="en-US"/>
        </w:rPr>
        <w:t xml:space="preserve">These </w:t>
      </w:r>
      <w:r>
        <w:rPr>
          <w:lang w:val="en-US"/>
        </w:rPr>
        <w:t>positioning measurement</w:t>
      </w:r>
      <w:r w:rsidR="006D03DF">
        <w:rPr>
          <w:lang w:val="en-US"/>
        </w:rPr>
        <w:t>s</w:t>
      </w:r>
      <w:r>
        <w:rPr>
          <w:lang w:val="en-US"/>
        </w:rPr>
        <w:t xml:space="preserve"> </w:t>
      </w:r>
      <w:r w:rsidR="006D03DF">
        <w:rPr>
          <w:lang w:val="en-US"/>
        </w:rPr>
        <w:t xml:space="preserve">are </w:t>
      </w:r>
      <w:r>
        <w:rPr>
          <w:lang w:val="en-US"/>
        </w:rPr>
        <w:t xml:space="preserve">calculated based on the received reference signals, such as </w:t>
      </w:r>
      <w:r w:rsidR="00C64273">
        <w:rPr>
          <w:lang w:val="en-US"/>
        </w:rPr>
        <w:t>DL-</w:t>
      </w:r>
      <w:r>
        <w:rPr>
          <w:lang w:val="en-US"/>
        </w:rPr>
        <w:t xml:space="preserve">PRS. The training / generation of AI/ML can be performed at the radio node itself or in another node. </w:t>
      </w:r>
      <w:r w:rsidR="00F94FC9">
        <w:rPr>
          <w:lang w:val="en-US"/>
        </w:rPr>
        <w:t>The trained</w:t>
      </w:r>
      <w:r w:rsidR="00A868EE">
        <w:rPr>
          <w:lang w:val="en-US"/>
        </w:rPr>
        <w:t xml:space="preserve"> AI/ML model is created based on some measurements, in which the measurement is also based on the received</w:t>
      </w:r>
      <w:r w:rsidR="00597CED">
        <w:rPr>
          <w:lang w:val="en-US"/>
        </w:rPr>
        <w:t xml:space="preserve"> reference signal, including DL-PRS. </w:t>
      </w:r>
      <w:r>
        <w:rPr>
          <w:lang w:val="en-US"/>
        </w:rPr>
        <w:t>The model output of AI/ML model inference can be the positioning estimation of the UE (This is known as direct AI/ML positioning) or an improved positioning measurement results or a new set of measurements (an accurate TDOA measurements, improve LOS/NLOS identification, etc). Th</w:t>
      </w:r>
      <w:r w:rsidR="005A59AB">
        <w:rPr>
          <w:lang w:val="en-US"/>
        </w:rPr>
        <w:t>is</w:t>
      </w:r>
      <w:r>
        <w:rPr>
          <w:lang w:val="en-US"/>
        </w:rPr>
        <w:t xml:space="preserve"> operation is illustrated in </w:t>
      </w:r>
      <w:r>
        <w:rPr>
          <w:lang w:val="en-US"/>
        </w:rPr>
        <w:fldChar w:fldCharType="begin"/>
      </w:r>
      <w:r>
        <w:rPr>
          <w:lang w:val="en-US"/>
        </w:rPr>
        <w:instrText xml:space="preserve"> REF _Ref165271701 \h </w:instrText>
      </w:r>
      <w:r>
        <w:rPr>
          <w:lang w:val="en-US"/>
        </w:rPr>
      </w:r>
      <w:r>
        <w:rPr>
          <w:lang w:val="en-US"/>
        </w:rPr>
        <w:fldChar w:fldCharType="separate"/>
      </w:r>
      <w:r w:rsidR="007139A0" w:rsidRPr="003264AC">
        <w:rPr>
          <w:lang w:val="en-US"/>
        </w:rPr>
        <w:t xml:space="preserve">Figure </w:t>
      </w:r>
      <w:r w:rsidR="007139A0">
        <w:rPr>
          <w:noProof/>
          <w:lang w:val="en-US"/>
        </w:rPr>
        <w:t>3</w:t>
      </w:r>
      <w:r>
        <w:rPr>
          <w:lang w:val="en-US"/>
        </w:rPr>
        <w:fldChar w:fldCharType="end"/>
      </w:r>
      <w:r>
        <w:rPr>
          <w:lang w:val="en-US"/>
        </w:rPr>
        <w:t xml:space="preserve">. </w:t>
      </w:r>
    </w:p>
    <w:p w14:paraId="1B96F394" w14:textId="77777777" w:rsidR="002B1E8F" w:rsidRPr="003264AC" w:rsidRDefault="002B1E8F" w:rsidP="002B1E8F">
      <w:pPr>
        <w:keepNext/>
        <w:spacing w:after="0"/>
        <w:jc w:val="both"/>
      </w:pPr>
    </w:p>
    <w:p w14:paraId="090B3B94" w14:textId="77777777" w:rsidR="002B1E8F" w:rsidRDefault="002B1E8F" w:rsidP="002B1E8F">
      <w:pPr>
        <w:keepNext/>
        <w:spacing w:after="0"/>
        <w:jc w:val="center"/>
      </w:pPr>
      <w:r w:rsidRPr="001832B8">
        <w:rPr>
          <w:noProof/>
          <w:lang w:val="en-US"/>
        </w:rPr>
        <w:drawing>
          <wp:inline distT="0" distB="0" distL="0" distR="0" wp14:anchorId="0B85A359" wp14:editId="20D84921">
            <wp:extent cx="4438752" cy="1607737"/>
            <wp:effectExtent l="0" t="0" r="0" b="5715"/>
            <wp:docPr id="220911616" name="Picture 22091161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1616" name="Picture 1" descr="A diagram of a model&#10;&#10;Description automatically generated"/>
                    <pic:cNvPicPr/>
                  </pic:nvPicPr>
                  <pic:blipFill>
                    <a:blip r:embed="rId13"/>
                    <a:stretch>
                      <a:fillRect/>
                    </a:stretch>
                  </pic:blipFill>
                  <pic:spPr>
                    <a:xfrm>
                      <a:off x="0" y="0"/>
                      <a:ext cx="4462109" cy="1616197"/>
                    </a:xfrm>
                    <a:prstGeom prst="rect">
                      <a:avLst/>
                    </a:prstGeom>
                  </pic:spPr>
                </pic:pic>
              </a:graphicData>
            </a:graphic>
          </wp:inline>
        </w:drawing>
      </w:r>
    </w:p>
    <w:p w14:paraId="0EF942D5" w14:textId="72EA7ABB" w:rsidR="002B1E8F" w:rsidRPr="0045058D" w:rsidRDefault="002B1E8F" w:rsidP="002B1E8F">
      <w:pPr>
        <w:pStyle w:val="Caption"/>
        <w:jc w:val="center"/>
        <w:rPr>
          <w:lang w:val="en-US"/>
        </w:rPr>
      </w:pPr>
      <w:bookmarkStart w:id="12" w:name="_Ref165271701"/>
      <w:r w:rsidRPr="003264AC">
        <w:rPr>
          <w:lang w:val="en-US"/>
        </w:rPr>
        <w:t xml:space="preserve">Figure </w:t>
      </w:r>
      <w:r>
        <w:fldChar w:fldCharType="begin"/>
      </w:r>
      <w:r w:rsidRPr="003264AC">
        <w:rPr>
          <w:lang w:val="en-US"/>
        </w:rPr>
        <w:instrText xml:space="preserve"> SEQ Figure \* ARABIC </w:instrText>
      </w:r>
      <w:r>
        <w:fldChar w:fldCharType="separate"/>
      </w:r>
      <w:r w:rsidR="007139A0">
        <w:rPr>
          <w:noProof/>
          <w:lang w:val="en-US"/>
        </w:rPr>
        <w:t>3</w:t>
      </w:r>
      <w:r>
        <w:fldChar w:fldCharType="end"/>
      </w:r>
      <w:bookmarkEnd w:id="12"/>
      <w:r w:rsidRPr="003264AC">
        <w:rPr>
          <w:lang w:val="en-US"/>
        </w:rPr>
        <w:t>: AI/ML model Inference operation</w:t>
      </w:r>
    </w:p>
    <w:p w14:paraId="33085C4C" w14:textId="71170E25" w:rsidR="00BD7472" w:rsidRDefault="00987973" w:rsidP="00987973">
      <w:pPr>
        <w:jc w:val="both"/>
        <w:rPr>
          <w:lang w:val="en-US"/>
        </w:rPr>
      </w:pPr>
      <w:r w:rsidRPr="00987973">
        <w:rPr>
          <w:lang w:val="en-US"/>
        </w:rPr>
        <w:lastRenderedPageBreak/>
        <w:t>Ideally, the input</w:t>
      </w:r>
      <w:r w:rsidR="0063014B">
        <w:rPr>
          <w:lang w:val="en-US"/>
        </w:rPr>
        <w:t>s</w:t>
      </w:r>
      <w:r w:rsidRPr="00987973">
        <w:rPr>
          <w:lang w:val="en-US"/>
        </w:rPr>
        <w:t xml:space="preserve"> to the training data collection and the input</w:t>
      </w:r>
      <w:r w:rsidR="0063014B">
        <w:rPr>
          <w:lang w:val="en-US"/>
        </w:rPr>
        <w:t>s</w:t>
      </w:r>
      <w:r w:rsidRPr="00987973">
        <w:rPr>
          <w:lang w:val="en-US"/>
        </w:rPr>
        <w:t xml:space="preserve"> to be used for AI/ML model inference are using the same set of parameters</w:t>
      </w:r>
      <w:r w:rsidR="00233873">
        <w:rPr>
          <w:lang w:val="en-US"/>
        </w:rPr>
        <w:t xml:space="preserve"> and/or the same characteristics</w:t>
      </w:r>
      <w:r w:rsidRPr="00987973">
        <w:rPr>
          <w:lang w:val="en-US"/>
        </w:rPr>
        <w:t>. For example, the input</w:t>
      </w:r>
      <w:r w:rsidR="0063014B">
        <w:rPr>
          <w:lang w:val="en-US"/>
        </w:rPr>
        <w:t>s</w:t>
      </w:r>
      <w:r w:rsidRPr="00987973">
        <w:rPr>
          <w:lang w:val="en-US"/>
        </w:rPr>
        <w:t xml:space="preserve"> of these two operations </w:t>
      </w:r>
      <w:r w:rsidR="0063014B">
        <w:rPr>
          <w:lang w:val="en-US"/>
        </w:rPr>
        <w:t>are</w:t>
      </w:r>
      <w:r w:rsidR="0063014B" w:rsidRPr="00987973">
        <w:rPr>
          <w:lang w:val="en-US"/>
        </w:rPr>
        <w:t xml:space="preserve"> </w:t>
      </w:r>
      <w:r w:rsidRPr="00987973">
        <w:rPr>
          <w:lang w:val="en-US"/>
        </w:rPr>
        <w:t xml:space="preserve">based on the received reference signals (e.g., </w:t>
      </w:r>
      <w:r w:rsidR="00233873">
        <w:rPr>
          <w:lang w:val="en-US"/>
        </w:rPr>
        <w:t>DL-</w:t>
      </w:r>
      <w:r w:rsidRPr="00987973">
        <w:rPr>
          <w:lang w:val="en-US"/>
        </w:rPr>
        <w:t xml:space="preserve">PRS) with the same characteristics, such as the same transmit power, the same bandwidth, the same TRPs, the same signal quality, etc. However, the radio channel propagation can be changed over time. Furthermore, the UE may also move from one location to another. Performing AI/ML model inference with the data collection input based on </w:t>
      </w:r>
      <w:r w:rsidR="006F2747">
        <w:rPr>
          <w:lang w:val="en-US"/>
        </w:rPr>
        <w:t>DL-</w:t>
      </w:r>
      <w:r w:rsidRPr="00987973">
        <w:rPr>
          <w:lang w:val="en-US"/>
        </w:rPr>
        <w:t xml:space="preserve">PRS that has different characteristics than the </w:t>
      </w:r>
      <w:r w:rsidR="00C100AC">
        <w:rPr>
          <w:lang w:val="en-US"/>
        </w:rPr>
        <w:t>DL-</w:t>
      </w:r>
      <w:r w:rsidRPr="00987973">
        <w:rPr>
          <w:lang w:val="en-US"/>
        </w:rPr>
        <w:t>PRS characteristics for the AI/ML model generation may result in the degradation on the AI/ML model output.</w:t>
      </w:r>
      <w:r w:rsidR="00AD6436">
        <w:rPr>
          <w:lang w:val="en-US"/>
        </w:rPr>
        <w:t xml:space="preserve"> We consider it is important to maintain consistency between AI/ML training and AI/ML inference</w:t>
      </w:r>
      <w:r w:rsidR="00C42F81">
        <w:rPr>
          <w:lang w:val="en-US"/>
        </w:rPr>
        <w:t>. This can be facilitated by identifying the reference signal characteristics (e.g., DL-PRS)</w:t>
      </w:r>
      <w:r w:rsidR="005451D6">
        <w:rPr>
          <w:lang w:val="en-US"/>
        </w:rPr>
        <w:t xml:space="preserve"> and associate to the corresponding AI/ML process (e.g., AI/ML training or AI/ML inference).</w:t>
      </w:r>
      <w:r w:rsidR="00C67929">
        <w:rPr>
          <w:lang w:val="en-US"/>
        </w:rPr>
        <w:t xml:space="preserve"> The reference signal characteristics can be represented by a set of parameters of the reference signals.</w:t>
      </w:r>
    </w:p>
    <w:p w14:paraId="4A68A703" w14:textId="49ED0198" w:rsidR="00301E42" w:rsidRDefault="00301E42" w:rsidP="00301E42">
      <w:pPr>
        <w:pStyle w:val="Caption"/>
      </w:pPr>
      <w:bookmarkStart w:id="13" w:name="_Toc189821945"/>
      <w:r>
        <w:t xml:space="preserve">Proposal </w:t>
      </w:r>
      <w:fldSimple w:instr=" SEQ Proposal \* ARABIC ">
        <w:r w:rsidR="007139A0">
          <w:rPr>
            <w:noProof/>
          </w:rPr>
          <w:t>7</w:t>
        </w:r>
      </w:fldSimple>
      <w:r>
        <w:t xml:space="preserve">: </w:t>
      </w:r>
      <w:r w:rsidR="00BD7472">
        <w:t>Define</w:t>
      </w:r>
      <w:r w:rsidR="00D35199">
        <w:t xml:space="preserve"> </w:t>
      </w:r>
      <w:r w:rsidR="00C0365F">
        <w:t xml:space="preserve">a </w:t>
      </w:r>
      <w:r w:rsidR="00D35199">
        <w:t>set of parameters</w:t>
      </w:r>
      <w:r w:rsidR="002F7BD4">
        <w:t xml:space="preserve"> </w:t>
      </w:r>
      <w:r w:rsidR="009762B1">
        <w:t>(</w:t>
      </w:r>
      <w:r w:rsidR="00302E48">
        <w:t>e</w:t>
      </w:r>
      <w:r w:rsidR="009762B1">
        <w:t xml:space="preserve">.g., part/all of DL-PRS configuration, </w:t>
      </w:r>
      <w:r w:rsidR="00302E48">
        <w:t xml:space="preserve">received signal quality, etc) </w:t>
      </w:r>
      <w:r w:rsidR="002F7BD4">
        <w:t xml:space="preserve">representing </w:t>
      </w:r>
      <w:r w:rsidR="00D35199">
        <w:t>reference signal characteristics</w:t>
      </w:r>
      <w:r w:rsidR="00E8593A">
        <w:t xml:space="preserve"> to be used for AI/ML positioning</w:t>
      </w:r>
      <w:r w:rsidR="00981376">
        <w:t>.</w:t>
      </w:r>
      <w:bookmarkEnd w:id="13"/>
    </w:p>
    <w:p w14:paraId="7033E6B4" w14:textId="4E9D4E64" w:rsidR="00E8593A" w:rsidRDefault="00E8593A" w:rsidP="00E8593A">
      <w:pPr>
        <w:pStyle w:val="Caption"/>
      </w:pPr>
      <w:bookmarkStart w:id="14" w:name="_Toc189821946"/>
      <w:r>
        <w:t xml:space="preserve">Proposal </w:t>
      </w:r>
      <w:fldSimple w:instr=" SEQ Proposal \* ARABIC ">
        <w:r w:rsidR="007139A0">
          <w:rPr>
            <w:noProof/>
          </w:rPr>
          <w:t>8</w:t>
        </w:r>
      </w:fldSimple>
      <w:r>
        <w:t xml:space="preserve">: </w:t>
      </w:r>
      <w:r w:rsidR="001D519F">
        <w:t xml:space="preserve">For ensuring </w:t>
      </w:r>
      <w:r w:rsidR="00703679">
        <w:t xml:space="preserve">the </w:t>
      </w:r>
      <w:r w:rsidR="00867246">
        <w:t xml:space="preserve">AI/ML model </w:t>
      </w:r>
      <w:r w:rsidR="00703679">
        <w:t>consistency between the train</w:t>
      </w:r>
      <w:r w:rsidR="00867246">
        <w:t>ing and inference operation,</w:t>
      </w:r>
      <w:r w:rsidR="00A91EE5">
        <w:t xml:space="preserve"> support the</w:t>
      </w:r>
      <w:r w:rsidR="00703679">
        <w:t xml:space="preserve"> </w:t>
      </w:r>
      <w:r w:rsidR="00A91EE5">
        <w:t xml:space="preserve">association of </w:t>
      </w:r>
      <w:r>
        <w:t xml:space="preserve">the reference signal </w:t>
      </w:r>
      <w:r w:rsidR="00C6707F">
        <w:t xml:space="preserve">(e.g., DL-PRS) </w:t>
      </w:r>
      <w:r>
        <w:t>characteristics to the</w:t>
      </w:r>
      <w:r w:rsidR="000718E0">
        <w:t xml:space="preserve"> trained AI/ML model and AI/ML</w:t>
      </w:r>
      <w:r w:rsidR="00ED7B40">
        <w:t xml:space="preserve"> model inference operation.</w:t>
      </w:r>
      <w:bookmarkEnd w:id="14"/>
    </w:p>
    <w:p w14:paraId="03A598C1" w14:textId="74FBB9E4" w:rsidR="00D30439" w:rsidRDefault="00D30439" w:rsidP="00D176E9">
      <w:pPr>
        <w:jc w:val="both"/>
      </w:pPr>
      <w:r>
        <w:t xml:space="preserve">The association of the reference signal </w:t>
      </w:r>
      <w:r w:rsidR="00C6707F">
        <w:t xml:space="preserve">(e.g., DL-PRS) </w:t>
      </w:r>
      <w:r>
        <w:t xml:space="preserve">characteristics to the trained AI/ML model and </w:t>
      </w:r>
      <w:r w:rsidR="00826B41">
        <w:t xml:space="preserve">the association of the reference signal characteristics to the AI/ML model inference operation could facilitate the node performing A/ML model to </w:t>
      </w:r>
      <w:r w:rsidR="000356EC">
        <w:t xml:space="preserve">evaluate / compare whether the trained AI/ML model </w:t>
      </w:r>
      <w:r w:rsidR="009C18D5">
        <w:t>(</w:t>
      </w:r>
      <w:r w:rsidR="000356EC">
        <w:t>to be used</w:t>
      </w:r>
      <w:r w:rsidR="009C18D5">
        <w:t xml:space="preserve"> for AI/ML model inference) and AI/ML model inference are based on the same </w:t>
      </w:r>
      <w:r w:rsidR="000D31CC">
        <w:t>reference signal characteristics or not.</w:t>
      </w:r>
      <w:r w:rsidR="00247CA0">
        <w:t xml:space="preserve"> The AI/ML model inference operation with a consistent reference signal characteristics</w:t>
      </w:r>
      <w:r w:rsidR="006D2813">
        <w:t xml:space="preserve"> could lead an accurate AI/ML model output.</w:t>
      </w:r>
    </w:p>
    <w:p w14:paraId="5FC00606" w14:textId="17FB3BCC" w:rsidR="006D2813" w:rsidRPr="00D176E9" w:rsidRDefault="006D2813" w:rsidP="00D176E9">
      <w:pPr>
        <w:pStyle w:val="Caption"/>
      </w:pPr>
      <w:bookmarkStart w:id="15" w:name="_Toc189821947"/>
      <w:r>
        <w:t xml:space="preserve">Proposal </w:t>
      </w:r>
      <w:fldSimple w:instr=" SEQ Proposal \* ARABIC ">
        <w:r w:rsidR="007139A0">
          <w:rPr>
            <w:noProof/>
          </w:rPr>
          <w:t>9</w:t>
        </w:r>
      </w:fldSimple>
      <w:r>
        <w:t xml:space="preserve">: Further study the signalling procedure to ensure the consistency </w:t>
      </w:r>
      <w:r w:rsidR="007372D4">
        <w:t xml:space="preserve">between </w:t>
      </w:r>
      <w:r w:rsidR="00DD7E87">
        <w:t xml:space="preserve">AI/ML </w:t>
      </w:r>
      <w:r w:rsidR="007372D4">
        <w:t xml:space="preserve">training and </w:t>
      </w:r>
      <w:r w:rsidR="00DD7E87">
        <w:t xml:space="preserve">AI/ML </w:t>
      </w:r>
      <w:r w:rsidR="007372D4">
        <w:t>inference</w:t>
      </w:r>
      <w:r w:rsidR="00DD7E87">
        <w:t>.</w:t>
      </w:r>
      <w:bookmarkEnd w:id="15"/>
    </w:p>
    <w:p w14:paraId="0D3DB760" w14:textId="78B6D2DE" w:rsidR="00EA76C6" w:rsidRDefault="00DD1733" w:rsidP="00C869DE">
      <w:pPr>
        <w:jc w:val="both"/>
        <w:rPr>
          <w:lang w:val="en-US"/>
        </w:rPr>
      </w:pPr>
      <w:r>
        <w:rPr>
          <w:lang w:val="en-US"/>
        </w:rPr>
        <w:t xml:space="preserve">The </w:t>
      </w:r>
      <w:r w:rsidR="00E8517C">
        <w:rPr>
          <w:lang w:val="en-US"/>
        </w:rPr>
        <w:t>assistance data provided from LMF to UE</w:t>
      </w:r>
      <w:r w:rsidR="000D39B7">
        <w:rPr>
          <w:lang w:val="en-US"/>
        </w:rPr>
        <w:t xml:space="preserve"> for AIML Pos</w:t>
      </w:r>
      <w:r w:rsidR="006A2F63">
        <w:rPr>
          <w:lang w:val="en-US"/>
        </w:rPr>
        <w:t>itoning</w:t>
      </w:r>
      <w:r w:rsidR="000D39B7">
        <w:rPr>
          <w:lang w:val="en-US"/>
        </w:rPr>
        <w:t xml:space="preserve"> Case 1</w:t>
      </w:r>
      <w:r w:rsidR="001152FA">
        <w:rPr>
          <w:lang w:val="en-US"/>
        </w:rPr>
        <w:t xml:space="preserve"> was discussed in RAN1#119.</w:t>
      </w:r>
      <w:r w:rsidR="00E8517C">
        <w:rPr>
          <w:lang w:val="en-US"/>
        </w:rPr>
        <w:t xml:space="preserve"> </w:t>
      </w:r>
      <w:r w:rsidR="001152FA">
        <w:rPr>
          <w:lang w:val="en-US"/>
        </w:rPr>
        <w:t xml:space="preserve">The assistance data is to be used </w:t>
      </w:r>
      <w:r w:rsidR="00E8517C">
        <w:rPr>
          <w:lang w:val="en-US"/>
        </w:rPr>
        <w:t>for ensuring consistency</w:t>
      </w:r>
      <w:r w:rsidR="00F26633">
        <w:rPr>
          <w:lang w:val="en-US"/>
        </w:rPr>
        <w:t xml:space="preserve"> between training and inference. </w:t>
      </w:r>
    </w:p>
    <w:p w14:paraId="4BA8A97F" w14:textId="577B3522" w:rsidR="006A2F63" w:rsidRDefault="00F44B4D" w:rsidP="00D176E9">
      <w:r>
        <w:rPr>
          <w:lang w:val="en-US"/>
        </w:rPr>
        <w:t>The discussion points and agreements made in RAN1#119 are related to</w:t>
      </w:r>
      <w:r w:rsidR="00A107D7">
        <w:rPr>
          <w:lang w:val="en-US"/>
        </w:rPr>
        <w:t xml:space="preserve"> the </w:t>
      </w:r>
      <w:r w:rsidR="00B85C65">
        <w:rPr>
          <w:lang w:val="en-US"/>
        </w:rPr>
        <w:t>assistance data  AD-IE-Group1</w:t>
      </w:r>
      <w:r w:rsidR="005C15EC">
        <w:rPr>
          <w:lang w:val="en-US"/>
        </w:rPr>
        <w:t xml:space="preserve"> (i.e., </w:t>
      </w:r>
      <w:r w:rsidR="003755CC">
        <w:t xml:space="preserve">assistance data needed to support reception of the DL PRS). Furthermore, for </w:t>
      </w:r>
      <w:r w:rsidR="00B14EEE">
        <w:t>ensuring</w:t>
      </w:r>
      <w:r w:rsidR="003755CC">
        <w:t xml:space="preserve"> consistency purpose</w:t>
      </w:r>
      <w:r w:rsidR="00B14EEE">
        <w:t xml:space="preserve">, AD-IE-Group2 </w:t>
      </w:r>
      <w:r w:rsidR="00973B4E">
        <w:t xml:space="preserve">(information related to NW-side additional condition) </w:t>
      </w:r>
      <w:r w:rsidR="00B14EEE">
        <w:t>shall also be provided to the UE.</w:t>
      </w:r>
      <w:r w:rsidR="00973B4E">
        <w:t xml:space="preserve"> For example, this could be related to the Tx power when the gNB transmits DL-PRS.</w:t>
      </w:r>
    </w:p>
    <w:p w14:paraId="60E6A296" w14:textId="4F27A7D2" w:rsidR="00CA0052" w:rsidRDefault="000B22BF" w:rsidP="000B22BF">
      <w:pPr>
        <w:pStyle w:val="Caption"/>
      </w:pPr>
      <w:bookmarkStart w:id="16" w:name="_Toc189821948"/>
      <w:r>
        <w:t xml:space="preserve">Proposal </w:t>
      </w:r>
      <w:fldSimple w:instr=" SEQ Proposal \* ARABIC ">
        <w:r w:rsidR="007139A0">
          <w:rPr>
            <w:noProof/>
          </w:rPr>
          <w:t>10</w:t>
        </w:r>
      </w:fldSimple>
      <w:r>
        <w:t xml:space="preserve">: For case 1, </w:t>
      </w:r>
      <w:r w:rsidR="0025636B">
        <w:t xml:space="preserve">support LMF to provide </w:t>
      </w:r>
      <w:r w:rsidR="008E603B">
        <w:t xml:space="preserve">the UE with </w:t>
      </w:r>
      <w:r w:rsidR="0025636B">
        <w:t>AD-IE-Group2 (</w:t>
      </w:r>
      <w:r w:rsidR="008E603B">
        <w:t>NW-side additional condition</w:t>
      </w:r>
      <w:r w:rsidR="0025636B">
        <w:t>)</w:t>
      </w:r>
      <w:r w:rsidR="008E603B">
        <w:t>.</w:t>
      </w:r>
      <w:bookmarkEnd w:id="16"/>
    </w:p>
    <w:p w14:paraId="39ABB104" w14:textId="77777777" w:rsidR="008E603B" w:rsidRPr="004C7915" w:rsidRDefault="008E603B" w:rsidP="008E603B"/>
    <w:p w14:paraId="3B59FF22" w14:textId="6BB51AE3" w:rsidR="0021386C" w:rsidRDefault="0021386C" w:rsidP="00982C64">
      <w:pPr>
        <w:pStyle w:val="Style1"/>
      </w:pPr>
      <w:r>
        <w:t xml:space="preserve">Model </w:t>
      </w:r>
      <w:r w:rsidR="009C3029">
        <w:t xml:space="preserve">Performance </w:t>
      </w:r>
      <w:r w:rsidR="00BE244C">
        <w:t xml:space="preserve">Monitoring &amp; </w:t>
      </w:r>
      <w:r>
        <w:t>Update</w:t>
      </w:r>
    </w:p>
    <w:p w14:paraId="7BBEC603" w14:textId="6B5FA472" w:rsidR="00CC50BD" w:rsidRDefault="00572DF8" w:rsidP="00CC50BD">
      <w:pPr>
        <w:pStyle w:val="3GPPText"/>
      </w:pPr>
      <w:r>
        <w:t xml:space="preserve">It can be observed in </w:t>
      </w:r>
      <w:r>
        <w:fldChar w:fldCharType="begin"/>
      </w:r>
      <w:r>
        <w:instrText xml:space="preserve"> REF _Ref158797839 \h </w:instrText>
      </w:r>
      <w:r>
        <w:fldChar w:fldCharType="separate"/>
      </w:r>
      <w:r w:rsidR="007139A0">
        <w:t xml:space="preserve">Figure </w:t>
      </w:r>
      <w:r w:rsidR="007139A0">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042C2B">
        <w:t xml:space="preserve">objective of </w:t>
      </w:r>
      <w:r w:rsidR="00F50346">
        <w:t xml:space="preserve">model management </w:t>
      </w:r>
      <w:r w:rsidR="00937634" w:rsidRPr="00937634">
        <w:t>function is to automatically monitor the model performance</w:t>
      </w:r>
      <w:r w:rsidR="00042C2B">
        <w:t xml:space="preserve"> or the model validity</w:t>
      </w:r>
      <w:r w:rsidR="00937634" w:rsidRPr="00937634">
        <w:t xml:space="preserve"> at different </w:t>
      </w:r>
      <w:r w:rsidR="00E84A9B">
        <w:t xml:space="preserve">model deployment </w:t>
      </w:r>
      <w:r w:rsidR="00937634" w:rsidRPr="00937634">
        <w:t>entities (UEs or gNBs)</w:t>
      </w:r>
      <w:r w:rsidR="00E84A9B">
        <w:t xml:space="preserve">. Consequently, it </w:t>
      </w:r>
      <w:r w:rsidR="00A71EE6">
        <w:t xml:space="preserve">is </w:t>
      </w:r>
      <w:r w:rsidR="00E84A9B">
        <w:t>also task</w:t>
      </w:r>
      <w:r w:rsidR="00A71EE6">
        <w:t>ed</w:t>
      </w:r>
      <w:r w:rsidR="00E84A9B">
        <w:t xml:space="preserve"> to </w:t>
      </w:r>
      <w:r w:rsidR="00667042">
        <w:t xml:space="preserve">constantly </w:t>
      </w:r>
      <w:r w:rsidR="00937634" w:rsidRPr="00937634">
        <w:t xml:space="preserve">deliver the up-to-date models, to guarantee the best </w:t>
      </w:r>
      <w:r w:rsidR="00667042">
        <w:t xml:space="preserve">model </w:t>
      </w:r>
      <w:r w:rsidR="00937634" w:rsidRPr="00937634">
        <w:t xml:space="preserve">performance. </w:t>
      </w:r>
      <w:r w:rsidR="00785FAC">
        <w:t xml:space="preserve">In our view, </w:t>
      </w:r>
      <w:r w:rsidR="00937634" w:rsidRPr="00937634">
        <w:t xml:space="preserve">Model Management </w:t>
      </w:r>
      <w:r w:rsidR="00785FAC">
        <w:t xml:space="preserve">function </w:t>
      </w:r>
      <w:r w:rsidR="00937634" w:rsidRPr="00937634">
        <w:t xml:space="preserve">mainly </w:t>
      </w:r>
      <w:r w:rsidR="00785FAC">
        <w:t>triggers</w:t>
      </w:r>
      <w:r w:rsidR="00785FAC" w:rsidRPr="00937634">
        <w:t xml:space="preserve"> </w:t>
      </w:r>
      <w:r w:rsidR="00937634" w:rsidRPr="00937634">
        <w:t>two procedures: Model Switching and Model Updating.</w:t>
      </w:r>
    </w:p>
    <w:p w14:paraId="70B6BB66" w14:textId="479E1BEB" w:rsidR="0022213A" w:rsidRDefault="00907F8C" w:rsidP="00937634">
      <w:pPr>
        <w:pStyle w:val="3GPPText"/>
      </w:pPr>
      <w:r>
        <w:t xml:space="preserve">In many cases, </w:t>
      </w:r>
      <w:r w:rsidR="00F577A9">
        <w:t xml:space="preserve">AI/ML model may only </w:t>
      </w:r>
      <w:r w:rsidR="00C56147">
        <w:t xml:space="preserve">be </w:t>
      </w:r>
      <w:r w:rsidR="00F577A9">
        <w:t xml:space="preserve">valid or can </w:t>
      </w:r>
      <w:r w:rsidR="00D717C6">
        <w:t xml:space="preserve">achieve good performance in </w:t>
      </w:r>
      <w:r w:rsidR="005B46D8">
        <w:t>some</w:t>
      </w:r>
      <w:r w:rsidR="00684D98">
        <w:t xml:space="preserve"> </w:t>
      </w:r>
      <w:r w:rsidR="00D717C6">
        <w:t>designated area</w:t>
      </w:r>
      <w:r w:rsidR="00684D98">
        <w:t>s</w:t>
      </w:r>
      <w:r w:rsidR="00D717C6">
        <w:t xml:space="preserve"> or under certain condition</w:t>
      </w:r>
      <w:r w:rsidR="00684D98">
        <w:t>s</w:t>
      </w:r>
      <w:r w:rsidR="00937634">
        <w:t xml:space="preserve">. </w:t>
      </w:r>
      <w:r w:rsidR="00D717C6">
        <w:t>However, t</w:t>
      </w:r>
      <w:r w:rsidR="00937634">
        <w:t>h</w:t>
      </w:r>
      <w:r w:rsidR="00505F52">
        <w:t>ese</w:t>
      </w:r>
      <w:r w:rsidR="00937634">
        <w:t xml:space="preserve"> area</w:t>
      </w:r>
      <w:r w:rsidR="00D717C6">
        <w:t>s</w:t>
      </w:r>
      <w:r w:rsidR="00937634">
        <w:t xml:space="preserve"> </w:t>
      </w:r>
      <w:r w:rsidR="00D717C6">
        <w:t xml:space="preserve">or </w:t>
      </w:r>
      <w:r w:rsidR="00937634">
        <w:t xml:space="preserve">conditions </w:t>
      </w:r>
      <w:r w:rsidR="005B46D8">
        <w:t>may be</w:t>
      </w:r>
      <w:r w:rsidR="2F7887F3">
        <w:t xml:space="preserve"> </w:t>
      </w:r>
      <w:r w:rsidR="00937634">
        <w:t xml:space="preserve">subject to </w:t>
      </w:r>
      <w:r w:rsidR="001E560F">
        <w:t xml:space="preserve">environment </w:t>
      </w:r>
      <w:r w:rsidR="00937634">
        <w:t>change</w:t>
      </w:r>
      <w:r w:rsidR="005B46D8">
        <w:t xml:space="preserve"> or UE behavior change</w:t>
      </w:r>
      <w:r w:rsidR="00937634">
        <w:t>. When there are some changes</w:t>
      </w:r>
      <w:r w:rsidR="005B46D8">
        <w:t xml:space="preserve"> but UE/gNB does</w:t>
      </w:r>
      <w:r w:rsidR="00B147F8">
        <w:t xml:space="preserve"> </w:t>
      </w:r>
      <w:r w:rsidR="005B46D8">
        <w:t>n</w:t>
      </w:r>
      <w:r w:rsidR="00B147F8">
        <w:t>o</w:t>
      </w:r>
      <w:r w:rsidR="005B46D8">
        <w:t xml:space="preserve">t </w:t>
      </w:r>
      <w:r w:rsidR="00535E0F">
        <w:t xml:space="preserve">adapt </w:t>
      </w:r>
      <w:r w:rsidR="005B46D8">
        <w:t xml:space="preserve">to an </w:t>
      </w:r>
      <w:r w:rsidR="008770F0">
        <w:t>up-to-date</w:t>
      </w:r>
      <w:r w:rsidR="005B46D8">
        <w:t xml:space="preserve"> model</w:t>
      </w:r>
      <w:r w:rsidR="00937634">
        <w:t xml:space="preserve">, </w:t>
      </w:r>
      <w:r w:rsidR="005B46D8">
        <w:t>the AI/ML positioning accuracy could be comprised</w:t>
      </w:r>
      <w:r w:rsidR="00937634">
        <w:t xml:space="preserve">. </w:t>
      </w:r>
      <w:r w:rsidR="008A1079">
        <w:t>For instance, consider a scenario in a production line where the configuration/constellation of machines might change. This rearrangement of the environment can impact channel conditions and propagation characteristics, such as LOS.  Continuously employing an outdated model in the UE/gNB may result in compromised positioning performance.</w:t>
      </w:r>
    </w:p>
    <w:p w14:paraId="59C74D8A" w14:textId="17A1F2DF" w:rsidR="00937634" w:rsidRDefault="005B46D8" w:rsidP="00937634">
      <w:pPr>
        <w:pStyle w:val="3GPPText"/>
      </w:pPr>
      <w:r>
        <w:lastRenderedPageBreak/>
        <w:t xml:space="preserve">Therefore, </w:t>
      </w:r>
      <w:r w:rsidR="00065DE5">
        <w:t xml:space="preserve">it is essential </w:t>
      </w:r>
      <w:r w:rsidR="778F57A3">
        <w:t>to</w:t>
      </w:r>
      <w:r w:rsidR="003740B7">
        <w:t xml:space="preserve"> implement</w:t>
      </w:r>
      <w:r w:rsidR="00C42ED6">
        <w:t xml:space="preserve"> </w:t>
      </w:r>
      <w:r w:rsidR="00937634">
        <w:t>updat</w:t>
      </w:r>
      <w:r w:rsidR="00C42ED6">
        <w:t>ing</w:t>
      </w:r>
      <w:r w:rsidR="00243484">
        <w:t xml:space="preserve"> mechanism</w:t>
      </w:r>
      <w:r w:rsidR="00937634">
        <w:t xml:space="preserve"> so that accurate positioning estimation can still be </w:t>
      </w:r>
      <w:r w:rsidR="00065DE5">
        <w:t>guaranteed</w:t>
      </w:r>
      <w:r w:rsidR="00937634">
        <w:t xml:space="preserve">. </w:t>
      </w:r>
      <w:r w:rsidR="00065DE5">
        <w:t xml:space="preserve">It is worth </w:t>
      </w:r>
      <w:r w:rsidR="00826F22">
        <w:t>not</w:t>
      </w:r>
      <w:r w:rsidR="00065DE5">
        <w:t>ing that based on simulation carried out in the SI, an i</w:t>
      </w:r>
      <w:r w:rsidR="00937634">
        <w:t xml:space="preserve">naccurate / obsolete AI/ML model could lead to positioning </w:t>
      </w:r>
      <w:r w:rsidR="00826F22">
        <w:t>estimates</w:t>
      </w:r>
      <w:r w:rsidR="00937634">
        <w:t xml:space="preserve"> even worse than the calculation without AI/ML (i.e., legacy NR positioning).</w:t>
      </w:r>
    </w:p>
    <w:p w14:paraId="7B0EC317" w14:textId="65D70C36" w:rsidR="00937634" w:rsidRDefault="00F50346" w:rsidP="00937634">
      <w:pPr>
        <w:pStyle w:val="3GPPText"/>
      </w:pPr>
      <w:r>
        <w:t>As for the AI/ML positioning, t</w:t>
      </w:r>
      <w:r w:rsidR="00937634">
        <w:t>he UE or gNB receives the AI/ML model from a server (e.g., LMF or dedicated AI/ML server). Th</w:t>
      </w:r>
      <w:r>
        <w:t>e</w:t>
      </w:r>
      <w:r w:rsidR="00937634">
        <w:t xml:space="preserve"> AI/ML model is used to produce a set of outputs based on a set of inputs, so called AI/ML inference. AI/ML model inference is performed by UE or gNB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t>-</w:t>
      </w:r>
      <w:r>
        <w:tab/>
        <w:t>Case 2a: UE-assisted/LMF-based positioning with UE-side model, AI/ML assisted positioning</w:t>
      </w:r>
    </w:p>
    <w:p w14:paraId="2E435148" w14:textId="77777777" w:rsidR="00937634" w:rsidRDefault="00937634" w:rsidP="00937634">
      <w:pPr>
        <w:pStyle w:val="3GPPText"/>
      </w:pPr>
      <w:r>
        <w:t>-</w:t>
      </w:r>
      <w:r>
        <w:tab/>
        <w:t>Case 3a: NG-RAN node assisted positioning with gNB-side model, AI/ML assisted positioning</w:t>
      </w:r>
    </w:p>
    <w:p w14:paraId="274FAB62" w14:textId="77777777" w:rsidR="00C46167" w:rsidRDefault="00937634" w:rsidP="00937634">
      <w:pPr>
        <w:pStyle w:val="3GPPText"/>
      </w:pPr>
      <w:r>
        <w:t>In certain conditions/scenarios, the obtained AI/ML model requires some updates. However, the AI/ML model update mechanisms involv</w:t>
      </w:r>
      <w:r w:rsidR="00AF6BB6">
        <w:t>e</w:t>
      </w:r>
      <w:r>
        <w:t xml:space="preserve"> various nodes, and various positioning techniques.</w:t>
      </w:r>
      <w:r w:rsidR="00274790">
        <w:t xml:space="preserve"> </w:t>
      </w:r>
      <w:r w:rsidR="008D341D">
        <w:t>A solution is that t</w:t>
      </w:r>
      <w:r w:rsidR="00274790">
        <w:t xml:space="preserve">he </w:t>
      </w:r>
      <w:r w:rsidR="001F7700">
        <w:t xml:space="preserve">UE or gNB which performs AI/ML model inference can determine the validity of AI/ML model and can trigger </w:t>
      </w:r>
      <w:r w:rsidR="000C2886">
        <w:t xml:space="preserve">model updating. </w:t>
      </w:r>
      <w:r w:rsidR="009079F8">
        <w:t>For</w:t>
      </w:r>
      <w:r w:rsidR="00F903FA">
        <w:t xml:space="preserve"> </w:t>
      </w:r>
      <w:r w:rsidR="00115DF2">
        <w:t>Case 1, this option is known as Option A (The target UE performs monitoring metric calculation)</w:t>
      </w:r>
      <w:r w:rsidR="00BD08F6">
        <w:t>.</w:t>
      </w:r>
      <w:r w:rsidR="002B3B48">
        <w:t xml:space="preserve"> </w:t>
      </w:r>
      <w:r w:rsidR="00943DD5">
        <w:t>Several sub-options were identified</w:t>
      </w:r>
      <w:r w:rsidR="00C46167">
        <w:t>, such as:</w:t>
      </w:r>
    </w:p>
    <w:p w14:paraId="449838D8" w14:textId="1158289C" w:rsidR="00C46167" w:rsidRDefault="00C46167" w:rsidP="0069737F">
      <w:pPr>
        <w:pStyle w:val="3GPPText"/>
        <w:numPr>
          <w:ilvl w:val="0"/>
          <w:numId w:val="38"/>
        </w:numPr>
        <w:spacing w:after="0"/>
      </w:pPr>
      <w:r>
        <w:t>Option A-1. At least information on ground truth label of the target UE is generated by LMF and provided to the target UE.</w:t>
      </w:r>
    </w:p>
    <w:p w14:paraId="32FA57AB" w14:textId="4BC17B89" w:rsidR="00C46167" w:rsidRDefault="00C46167" w:rsidP="0069737F">
      <w:pPr>
        <w:pStyle w:val="3GPPText"/>
        <w:numPr>
          <w:ilvl w:val="1"/>
          <w:numId w:val="38"/>
        </w:numPr>
        <w:spacing w:after="0"/>
      </w:pPr>
      <w:r>
        <w:t>In one example, target UE and/or gNB sends measurement (e.g., legacy measurement) to LMF so that LMF can derive the information on ground truth label.</w:t>
      </w:r>
    </w:p>
    <w:p w14:paraId="6FD3F412" w14:textId="02D248BA" w:rsidR="00C46167" w:rsidRDefault="00C46167" w:rsidP="0069737F">
      <w:pPr>
        <w:pStyle w:val="3GPPText"/>
        <w:numPr>
          <w:ilvl w:val="0"/>
          <w:numId w:val="38"/>
        </w:numPr>
        <w:spacing w:after="0"/>
      </w:pPr>
      <w:r>
        <w:t>Option A-2. At least position calculation assistance data (e.g., existing information for UE-based positioning method) is provided from LMF to the target UE.</w:t>
      </w:r>
    </w:p>
    <w:p w14:paraId="17F752DC" w14:textId="4316943D" w:rsidR="00C46167" w:rsidRDefault="00C46167" w:rsidP="0069737F">
      <w:pPr>
        <w:pStyle w:val="3GPPText"/>
        <w:numPr>
          <w:ilvl w:val="0"/>
          <w:numId w:val="38"/>
        </w:numPr>
        <w:spacing w:after="0"/>
      </w:pPr>
      <w:r>
        <w:t>Option A-3. Reuse Rel-18 assistance data transfer framework from LMF to the target UE, where the PRU measurement (e.g., legacy measurement) and the corresponding PRU location are sent via LMF to the target UE.</w:t>
      </w:r>
    </w:p>
    <w:p w14:paraId="175E593A" w14:textId="55CD562F" w:rsidR="00C46167" w:rsidRDefault="00C46167" w:rsidP="0069737F">
      <w:pPr>
        <w:pStyle w:val="3GPPText"/>
        <w:numPr>
          <w:ilvl w:val="0"/>
          <w:numId w:val="38"/>
        </w:numPr>
        <w:spacing w:after="0"/>
      </w:pPr>
      <w:r>
        <w:t xml:space="preserve">Option A-4. PRU measurement (and the corresponding PRU location if not already known at the UE-side) are sent from PRU to the target UE side (e.g., target UE, OTT server). </w:t>
      </w:r>
    </w:p>
    <w:p w14:paraId="2F909B63" w14:textId="17C50A01" w:rsidR="00C46167" w:rsidRDefault="00C46167" w:rsidP="00C46167">
      <w:pPr>
        <w:pStyle w:val="3GPPText"/>
      </w:pPr>
      <w:r>
        <w:t xml:space="preserve">In RAN1#118 meeting, it was concluded that Option A-4 can be </w:t>
      </w:r>
      <w:r w:rsidR="00D61C10">
        <w:t>realized</w:t>
      </w:r>
      <w:r>
        <w:t xml:space="preserve"> via implementation.</w:t>
      </w:r>
    </w:p>
    <w:p w14:paraId="72BFF74B" w14:textId="23DED100" w:rsidR="00937634" w:rsidRDefault="00D61C10" w:rsidP="00C46167">
      <w:pPr>
        <w:pStyle w:val="3GPPText"/>
      </w:pPr>
      <w:r>
        <w:t>In above options</w:t>
      </w:r>
      <w:r w:rsidR="00230045">
        <w:t>, some information is provided to the UE. Apart from that</w:t>
      </w:r>
      <w:r w:rsidR="00B84BF2">
        <w:t>, we consider the operation at UE shall also be controlled</w:t>
      </w:r>
      <w:r w:rsidR="00E55C3C">
        <w:t xml:space="preserve"> / managed</w:t>
      </w:r>
      <w:r w:rsidR="00B84BF2">
        <w:t xml:space="preserve"> by the network. The details of the </w:t>
      </w:r>
      <w:r w:rsidR="006517E6">
        <w:t xml:space="preserve">performance monitoring </w:t>
      </w:r>
      <w:r w:rsidR="00B84BF2">
        <w:t xml:space="preserve">operation can be up to </w:t>
      </w:r>
      <w:r w:rsidR="00FC45E4">
        <w:t xml:space="preserve">UE implementation, </w:t>
      </w:r>
      <w:r w:rsidR="00A863D7">
        <w:t>however the performance monitoring output shall be reliable</w:t>
      </w:r>
      <w:r w:rsidR="00F1422B">
        <w:t>.</w:t>
      </w:r>
      <w:r w:rsidR="00FC45E4">
        <w:t xml:space="preserve">. </w:t>
      </w:r>
      <w:r w:rsidR="000C2886">
        <w:t xml:space="preserve">In order to achieve </w:t>
      </w:r>
      <w:r w:rsidR="00171CE4">
        <w:t>this,</w:t>
      </w:r>
      <w:r w:rsidR="00937634" w:rsidRPr="00937634">
        <w:t xml:space="preserve"> </w:t>
      </w:r>
      <w:r w:rsidR="003B2D77">
        <w:t>LMF</w:t>
      </w:r>
      <w:r w:rsidR="00937634" w:rsidRPr="00937634">
        <w:t xml:space="preserve"> </w:t>
      </w:r>
      <w:r w:rsidR="00274790">
        <w:t>can</w:t>
      </w:r>
      <w:r w:rsidR="003B2D77">
        <w:t xml:space="preserve"> </w:t>
      </w:r>
      <w:r w:rsidR="003B2D77" w:rsidRPr="00937634">
        <w:t>provide</w:t>
      </w:r>
      <w:r w:rsidR="00937634" w:rsidRPr="00937634">
        <w:t xml:space="preserve"> criteria/conditions which comprises model updating criteria/condition(s) </w:t>
      </w:r>
      <w:r w:rsidR="003B2D77" w:rsidRPr="00937634">
        <w:t xml:space="preserve">to the </w:t>
      </w:r>
      <w:r w:rsidR="003B2D77">
        <w:t>UE or gNB,</w:t>
      </w:r>
      <w:r w:rsidR="003B2D77" w:rsidRPr="00937634">
        <w:t xml:space="preserve"> </w:t>
      </w:r>
      <w:r w:rsidR="003B2D77">
        <w:t>in</w:t>
      </w:r>
      <w:r w:rsidR="00937634" w:rsidRPr="00937634">
        <w:t xml:space="preserve"> </w:t>
      </w:r>
      <w:r w:rsidR="003B2D77">
        <w:t xml:space="preserve">assisting UE/gNB to </w:t>
      </w:r>
      <w:r w:rsidR="00937634" w:rsidRPr="00937634">
        <w:t>assess whether the deployed model fit</w:t>
      </w:r>
      <w:r w:rsidR="00752D31">
        <w:t>s</w:t>
      </w:r>
      <w:r w:rsidR="00937634" w:rsidRPr="00937634">
        <w:t xml:space="preserve"> the current environment </w:t>
      </w:r>
      <w:r w:rsidR="003B2D77">
        <w:t xml:space="preserve">such as </w:t>
      </w:r>
      <w:r w:rsidR="00937634" w:rsidRPr="00937634">
        <w:t>whether the model is up-to-date.</w:t>
      </w:r>
      <w:r w:rsidR="007238C5">
        <w:t xml:space="preserve"> Furthermore, there should also be a possibility where the </w:t>
      </w:r>
      <w:r w:rsidR="00313F3E">
        <w:t xml:space="preserve">LMF can provide the reference measurements as input for the performance monitoring and the expected output. Then, the UE can make </w:t>
      </w:r>
      <w:r w:rsidR="0085346D">
        <w:t xml:space="preserve">evaluate, for example, the deviation between the </w:t>
      </w:r>
      <w:r w:rsidR="004F7BF0">
        <w:t>estimated output by processing the reference measurements (input) and the expected output. The UE</w:t>
      </w:r>
      <w:r w:rsidR="00390CDD">
        <w:t xml:space="preserve"> can report the deviation to LMF. Then, LMF can make further action. Based on this, we consider option A</w:t>
      </w:r>
      <w:r w:rsidR="00B6186A">
        <w:t>-</w:t>
      </w:r>
      <w:r w:rsidR="00390CDD">
        <w:t>1, A</w:t>
      </w:r>
      <w:r w:rsidR="00B6186A">
        <w:t>-</w:t>
      </w:r>
      <w:r w:rsidR="00390CDD">
        <w:t>2, and A3 can be supported. A-3 is the special case when the PRU data is available (PRU positioning measurement and</w:t>
      </w:r>
      <w:r w:rsidR="00B6186A">
        <w:t xml:space="preserve"> PRU location info) and relevant to the target UE.</w:t>
      </w:r>
      <w:r w:rsidR="00B755FF">
        <w:t xml:space="preserve"> It is up to LMF to make the association between the target UE and the PRU.</w:t>
      </w:r>
      <w:r w:rsidR="00390CDD">
        <w:t xml:space="preserve"> </w:t>
      </w:r>
    </w:p>
    <w:p w14:paraId="3ECDE04C" w14:textId="03FBCE09" w:rsidR="00274790" w:rsidRDefault="00274790" w:rsidP="00274790">
      <w:pPr>
        <w:pStyle w:val="Caption"/>
      </w:pPr>
      <w:bookmarkStart w:id="17" w:name="_Toc189821949"/>
      <w:r>
        <w:t xml:space="preserve">Proposal </w:t>
      </w:r>
      <w:fldSimple w:instr=" SEQ Proposal \* ARABIC ">
        <w:r w:rsidR="007139A0">
          <w:rPr>
            <w:noProof/>
          </w:rPr>
          <w:t>11</w:t>
        </w:r>
      </w:fldSimple>
      <w:r>
        <w:t xml:space="preserve">: </w:t>
      </w:r>
      <w:r w:rsidR="00513EC0">
        <w:rPr>
          <w:rFonts w:cs="DengXian"/>
        </w:rPr>
        <w:t>For model performance monitoring of AI/ML positioning Case 1, for model performance monitoring metric calculation in label-based model monitoring, Option A-1, A-2,</w:t>
      </w:r>
      <w:r w:rsidR="00513EC0">
        <w:rPr>
          <w:color w:val="FF0000"/>
        </w:rPr>
        <w:t xml:space="preserve"> A-3</w:t>
      </w:r>
      <w:r w:rsidR="00513EC0">
        <w:rPr>
          <w:rFonts w:cs="DengXian"/>
        </w:rPr>
        <w:t xml:space="preserve"> are supported in Rel-19</w:t>
      </w:r>
      <w:r w:rsidRPr="0056022F">
        <w:t>.</w:t>
      </w:r>
      <w:bookmarkEnd w:id="17"/>
    </w:p>
    <w:p w14:paraId="74B34321" w14:textId="303D9234" w:rsidR="004C628A" w:rsidRDefault="004C628A" w:rsidP="00937634">
      <w:pPr>
        <w:pStyle w:val="3GPPText"/>
      </w:pPr>
      <w:r>
        <w:t>For case</w:t>
      </w:r>
      <w:r w:rsidR="00C44B09">
        <w:t xml:space="preserve"> 3a, </w:t>
      </w:r>
      <w:r w:rsidR="00D51AE7">
        <w:t xml:space="preserve">there was some progress that the following options were </w:t>
      </w:r>
      <w:r w:rsidR="00A53A9B">
        <w:t>feasible, at least from RAN1 perspective</w:t>
      </w:r>
      <w:r w:rsidR="00DC2B4F">
        <w:t xml:space="preserve"> </w:t>
      </w:r>
      <w:r w:rsidR="00DC2B4F">
        <w:fldChar w:fldCharType="begin"/>
      </w:r>
      <w:r w:rsidR="00DC2B4F">
        <w:instrText xml:space="preserve"> REF _Ref162954407 \r \h </w:instrText>
      </w:r>
      <w:r w:rsidR="00DC2B4F">
        <w:fldChar w:fldCharType="separate"/>
      </w:r>
      <w:r w:rsidR="007139A0">
        <w:t>[3]</w:t>
      </w:r>
      <w:r w:rsidR="00DC2B4F">
        <w:fldChar w:fldCharType="end"/>
      </w:r>
      <w:r w:rsidR="00D51AE7">
        <w:t>.</w:t>
      </w:r>
      <w:r w:rsidR="00A53A9B">
        <w:t xml:space="preserve"> </w:t>
      </w:r>
    </w:p>
    <w:p w14:paraId="6863BC94" w14:textId="68733CEE" w:rsidR="000608FF" w:rsidRDefault="000608FF" w:rsidP="00937634">
      <w:pPr>
        <w:pStyle w:val="3GPPText"/>
      </w:pPr>
      <w:r>
        <w:t>Option A. NG-RAN node performs monitoring metric calculation for its own model.</w:t>
      </w:r>
    </w:p>
    <w:p w14:paraId="132B1B5B" w14:textId="453E2D01" w:rsidR="000608FF" w:rsidRDefault="000608FF" w:rsidP="00937634">
      <w:pPr>
        <w:pStyle w:val="3GPPText"/>
      </w:pPr>
      <w:r>
        <w:t>Option B. LMF performs monitoring metric calculation for the model located at the NG-RAN node</w:t>
      </w:r>
      <w:r w:rsidR="00ED015A">
        <w:t>.</w:t>
      </w:r>
    </w:p>
    <w:p w14:paraId="6BADADBD" w14:textId="675C5CA6" w:rsidR="00ED015A" w:rsidRDefault="001C617A" w:rsidP="00937634">
      <w:pPr>
        <w:pStyle w:val="3GPPText"/>
      </w:pPr>
      <w:r>
        <w:lastRenderedPageBreak/>
        <w:t xml:space="preserve">The detailed of the above </w:t>
      </w:r>
      <w:r w:rsidR="002A1E2F">
        <w:t xml:space="preserve">may </w:t>
      </w:r>
      <w:r>
        <w:t xml:space="preserve">be discussed within RAN3. However, </w:t>
      </w:r>
      <w:r w:rsidR="002A1E2F">
        <w:t xml:space="preserve">the concept of the operation can still be discussed within RAN1. </w:t>
      </w:r>
      <w:r w:rsidR="00A22D1A">
        <w:t>For the option B above,</w:t>
      </w:r>
      <w:r w:rsidR="007E57D8">
        <w:t xml:space="preserve"> once the LMF has performed the monitoring for the model located at the NG-RAN node and, for example, identify that the </w:t>
      </w:r>
      <w:r w:rsidR="00A02FEC">
        <w:t xml:space="preserve">applied model is no longer feasible, the LMF provides an indication to the </w:t>
      </w:r>
      <w:r w:rsidR="00D12755">
        <w:t>NG-RAN node.</w:t>
      </w:r>
    </w:p>
    <w:p w14:paraId="1CAE3824" w14:textId="017CB73C" w:rsidR="004F6348" w:rsidRDefault="00970F92" w:rsidP="00192073">
      <w:pPr>
        <w:pStyle w:val="Caption"/>
      </w:pPr>
      <w:bookmarkStart w:id="18" w:name="_Toc189821950"/>
      <w:r>
        <w:t xml:space="preserve">Proposal </w:t>
      </w:r>
      <w:fldSimple w:instr=" SEQ Proposal \* ARABIC ">
        <w:r w:rsidR="007139A0">
          <w:rPr>
            <w:noProof/>
          </w:rPr>
          <w:t>12</w:t>
        </w:r>
      </w:fldSimple>
      <w:r>
        <w:t>: For case 3a</w:t>
      </w:r>
      <w:r w:rsidR="00EF5CEA">
        <w:t xml:space="preserve"> and with option B</w:t>
      </w:r>
      <w:r>
        <w:t xml:space="preserve">, support </w:t>
      </w:r>
      <w:r w:rsidR="005028A0">
        <w:t xml:space="preserve">LMF to provide an indication of AI/ML model validity </w:t>
      </w:r>
      <w:r w:rsidR="00161986">
        <w:t>(</w:t>
      </w:r>
      <w:r w:rsidR="007610FE">
        <w:t xml:space="preserve">e.g., </w:t>
      </w:r>
      <w:r w:rsidR="00161986">
        <w:t xml:space="preserve">based on the </w:t>
      </w:r>
      <w:r w:rsidR="007610FE">
        <w:t xml:space="preserve">monitoring outcome) </w:t>
      </w:r>
      <w:r w:rsidR="005028A0">
        <w:t>to NG-RAN node</w:t>
      </w:r>
      <w:r w:rsidR="007F6066">
        <w:t>.</w:t>
      </w:r>
      <w:bookmarkEnd w:id="18"/>
    </w:p>
    <w:p w14:paraId="1688ED05" w14:textId="4AE56716" w:rsidR="00AF7413" w:rsidRDefault="005331E3" w:rsidP="00937634">
      <w:pPr>
        <w:pStyle w:val="3GPPText"/>
      </w:pPr>
      <w:r>
        <w:t xml:space="preserve">For case 1 </w:t>
      </w:r>
      <w:r w:rsidR="009668CD">
        <w:t>and</w:t>
      </w:r>
      <w:r>
        <w:t xml:space="preserve"> case</w:t>
      </w:r>
      <w:r w:rsidR="005473C9">
        <w:t xml:space="preserve"> </w:t>
      </w:r>
      <w:r w:rsidR="00EF5CEA">
        <w:t xml:space="preserve">3a </w:t>
      </w:r>
      <w:r w:rsidR="005473C9">
        <w:t>with option A,</w:t>
      </w:r>
      <w:r>
        <w:t xml:space="preserve"> </w:t>
      </w:r>
      <w:r w:rsidR="0046324C">
        <w:t>T</w:t>
      </w:r>
      <w:r w:rsidR="00274790">
        <w:t xml:space="preserve">he </w:t>
      </w:r>
      <w:r w:rsidR="00AF7413" w:rsidRPr="00AF7413">
        <w:t>UE</w:t>
      </w:r>
      <w:r w:rsidR="00274790">
        <w:t xml:space="preserve"> or </w:t>
      </w:r>
      <w:r w:rsidR="005028A0">
        <w:t xml:space="preserve">NG-RAN node (e.g., </w:t>
      </w:r>
      <w:r w:rsidR="00AF7413" w:rsidRPr="00AF7413">
        <w:t>gNB</w:t>
      </w:r>
      <w:r w:rsidR="005028A0">
        <w:t>)</w:t>
      </w:r>
      <w:r w:rsidR="00AF7413" w:rsidRPr="00AF7413">
        <w:t xml:space="preserve"> </w:t>
      </w:r>
      <w:r w:rsidR="00274790">
        <w:t xml:space="preserve">performs model monitoring, including </w:t>
      </w:r>
      <w:r w:rsidR="00AF7413" w:rsidRPr="00AF7413">
        <w:t>comput</w:t>
      </w:r>
      <w:r w:rsidR="00274790">
        <w:t xml:space="preserve">ation and measurement to assess the validity of the AI/ML model. Once the </w:t>
      </w:r>
      <w:r w:rsidR="00617BA1">
        <w:t>assessment is done</w:t>
      </w:r>
      <w:r w:rsidR="00BF6709">
        <w:t xml:space="preserve">, the UE or gNB can send an indication to the AI/ML server/management (e.g., LMF) to </w:t>
      </w:r>
      <w:r w:rsidR="00015A49">
        <w:t xml:space="preserve">trigger </w:t>
      </w:r>
      <w:r w:rsidR="00BF6709">
        <w:t>retrain</w:t>
      </w:r>
      <w:r w:rsidR="00015A49">
        <w:t>ing of</w:t>
      </w:r>
      <w:r w:rsidR="00BF6709">
        <w:t xml:space="preserve"> the given AI/ML model.</w:t>
      </w:r>
      <w:r w:rsidR="00B976F2">
        <w:t xml:space="preserve"> In </w:t>
      </w:r>
      <w:r w:rsidR="00EC4AD9">
        <w:t xml:space="preserve">such </w:t>
      </w:r>
      <w:r w:rsidR="00B976F2">
        <w:t>case</w:t>
      </w:r>
      <w:r w:rsidR="00EC4AD9">
        <w:t xml:space="preserve">, the current protocol, such as LPP and NRPPa, can </w:t>
      </w:r>
      <w:r w:rsidR="000216C1">
        <w:t>carry the indication to LMF and gNB, respectively.</w:t>
      </w:r>
    </w:p>
    <w:p w14:paraId="1C044052" w14:textId="2008E7E2" w:rsidR="00AF7413" w:rsidRDefault="002E712F" w:rsidP="002E712F">
      <w:pPr>
        <w:pStyle w:val="Caption"/>
      </w:pPr>
      <w:bookmarkStart w:id="19" w:name="_Toc189821951"/>
      <w:r>
        <w:t xml:space="preserve">Proposal </w:t>
      </w:r>
      <w:fldSimple w:instr=" SEQ Proposal \* ARABIC ">
        <w:r w:rsidR="007139A0">
          <w:rPr>
            <w:noProof/>
          </w:rPr>
          <w:t>13</w:t>
        </w:r>
      </w:fldSimple>
      <w:r>
        <w:t xml:space="preserve">: </w:t>
      </w:r>
      <w:r w:rsidR="005028A0">
        <w:t>For case 1 and case 3a with option A</w:t>
      </w:r>
      <w:r w:rsidR="00804E1E">
        <w:t>,</w:t>
      </w:r>
      <w:r w:rsidR="005028A0">
        <w:t xml:space="preserve"> </w:t>
      </w:r>
      <w:r>
        <w:t xml:space="preserve">UE or gNB to provide an indication of AI/ML model </w:t>
      </w:r>
      <w:r w:rsidR="000216C1">
        <w:t>validity</w:t>
      </w:r>
      <w:r w:rsidR="007610FE">
        <w:t xml:space="preserve"> (e.g., based on the monitoring outcome) </w:t>
      </w:r>
      <w:r w:rsidR="000216C1">
        <w:t xml:space="preserve"> </w:t>
      </w:r>
      <w:r>
        <w:t>to the AI/ML server/management (e.g., LMF)</w:t>
      </w:r>
      <w:r w:rsidR="00B976F2">
        <w:t>.</w:t>
      </w:r>
      <w:bookmarkEnd w:id="19"/>
    </w:p>
    <w:p w14:paraId="43DBD9C1" w14:textId="77777777" w:rsidR="002E712F" w:rsidRPr="002E712F" w:rsidRDefault="002E712F" w:rsidP="002E712F"/>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638E81E" w:rsidR="00E074D7" w:rsidRPr="00C576D1" w:rsidRDefault="00A46B2C" w:rsidP="00C576D1">
      <w:pPr>
        <w:spacing w:line="276" w:lineRule="auto"/>
        <w:jc w:val="both"/>
        <w:rPr>
          <w:b/>
          <w:bCs/>
        </w:rPr>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 xml:space="preserve">accuracy </w:t>
      </w:r>
      <w:r w:rsidR="00D77684" w:rsidRPr="00EA1C1F">
        <w:t>enhancements</w:t>
      </w:r>
      <w:r w:rsidRPr="00EA1C1F">
        <w:t xml:space="preserve">. The </w:t>
      </w:r>
      <w:r w:rsidR="00FA0901" w:rsidRPr="00EA1C1F">
        <w:t>proposals are listed below.</w:t>
      </w:r>
    </w:p>
    <w:p w14:paraId="20D8DD99" w14:textId="77777777" w:rsidR="007139A0" w:rsidRPr="007139A0" w:rsidRDefault="00D77684"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B132DE">
        <w:rPr>
          <w:b/>
          <w:bCs/>
        </w:rPr>
        <w:fldChar w:fldCharType="begin"/>
      </w:r>
      <w:r w:rsidRPr="00B132DE">
        <w:rPr>
          <w:b/>
          <w:bCs/>
        </w:rPr>
        <w:instrText xml:space="preserve"> TOC \n \h \z \c "Proposal" </w:instrText>
      </w:r>
      <w:r w:rsidRPr="00B132DE">
        <w:rPr>
          <w:b/>
          <w:bCs/>
        </w:rPr>
        <w:fldChar w:fldCharType="separate"/>
      </w:r>
      <w:hyperlink w:anchor="_Toc189821939" w:history="1">
        <w:r w:rsidR="007139A0" w:rsidRPr="007139A0">
          <w:rPr>
            <w:rStyle w:val="Hyperlink"/>
            <w:b/>
            <w:bCs/>
            <w:noProof/>
          </w:rPr>
          <w:t>Proposal 1: For data collection, support radio channel characteristics reporting in a form of channel impulse response (CIR) (e.g., power, time, and phase information) for AI/ML positioning.</w:t>
        </w:r>
      </w:hyperlink>
    </w:p>
    <w:p w14:paraId="3AB9F30D"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0" w:history="1">
        <w:r w:rsidRPr="007139A0">
          <w:rPr>
            <w:rStyle w:val="Hyperlink"/>
            <w:b/>
            <w:bCs/>
            <w:noProof/>
          </w:rPr>
          <w:t>Proposal 2: Support configurable CIR measurement report (e.g., report size, measurement window size) in an effort to reduce the signalling overhead.</w:t>
        </w:r>
      </w:hyperlink>
    </w:p>
    <w:p w14:paraId="0AAE039B"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1" w:history="1">
        <w:r w:rsidRPr="007139A0">
          <w:rPr>
            <w:rStyle w:val="Hyperlink"/>
            <w:b/>
            <w:bCs/>
            <w:noProof/>
          </w:rPr>
          <w:t>Proposal 3: The association of part A and part B in the collected data sample (for training data collection of AI/ML based positioning) can be based on timing information (e.g., time stamp) or location information.</w:t>
        </w:r>
      </w:hyperlink>
    </w:p>
    <w:p w14:paraId="50CD0888"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2" w:history="1">
        <w:r w:rsidRPr="007139A0">
          <w:rPr>
            <w:rStyle w:val="Hyperlink"/>
            <w:b/>
            <w:bCs/>
            <w:noProof/>
          </w:rPr>
          <w:t>Proposal 4: Support model transfer operation from network node (e.g., LMF) to UE/gNB to support AI/ML-assisted positioning.</w:t>
        </w:r>
      </w:hyperlink>
    </w:p>
    <w:p w14:paraId="64CD1E39"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3" w:history="1">
        <w:r w:rsidRPr="007139A0">
          <w:rPr>
            <w:rStyle w:val="Hyperlink"/>
            <w:b/>
            <w:bCs/>
            <w:noProof/>
          </w:rPr>
          <w:t>Proposal 5: Support sample-based time domain channel measurements as the AI/ML model input for Case 2b.</w:t>
        </w:r>
      </w:hyperlink>
    </w:p>
    <w:p w14:paraId="2C0D623A"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4" w:history="1">
        <w:r w:rsidRPr="007139A0">
          <w:rPr>
            <w:rStyle w:val="Hyperlink"/>
            <w:b/>
            <w:bCs/>
            <w:noProof/>
          </w:rPr>
          <w:t>Proposal 6: For AI/ML assisted positioning case 2a and case 3a, support an indication whether the positioning measurement is based on AI/ML computation or not.</w:t>
        </w:r>
      </w:hyperlink>
    </w:p>
    <w:p w14:paraId="187E05AB"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5" w:history="1">
        <w:r w:rsidRPr="007139A0">
          <w:rPr>
            <w:rStyle w:val="Hyperlink"/>
            <w:b/>
            <w:bCs/>
            <w:noProof/>
          </w:rPr>
          <w:t>Proposal 7: Define a set of parameters (e.g., part/all of DL-PRS configuration, received signal quality, etc) representing reference signal characteristics to be used for AI/ML positioning.</w:t>
        </w:r>
      </w:hyperlink>
    </w:p>
    <w:p w14:paraId="35AC263F"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6" w:history="1">
        <w:r w:rsidRPr="007139A0">
          <w:rPr>
            <w:rStyle w:val="Hyperlink"/>
            <w:b/>
            <w:bCs/>
            <w:noProof/>
          </w:rPr>
          <w:t>Proposal 8: For ensuring the AI/ML model consistency between the training and inference operation, support the association of the reference signal (e.g., DL-PRS) characteristics to the trained AI/ML model and AI/ML model inference operation.</w:t>
        </w:r>
      </w:hyperlink>
    </w:p>
    <w:p w14:paraId="28441069"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7" w:history="1">
        <w:r w:rsidRPr="007139A0">
          <w:rPr>
            <w:rStyle w:val="Hyperlink"/>
            <w:b/>
            <w:bCs/>
            <w:noProof/>
          </w:rPr>
          <w:t>Proposal 9: Further study the signalling procedure to ensure the consistency between AI/ML training and AI/ML inference.</w:t>
        </w:r>
      </w:hyperlink>
    </w:p>
    <w:p w14:paraId="56365799"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8" w:history="1">
        <w:r w:rsidRPr="007139A0">
          <w:rPr>
            <w:rStyle w:val="Hyperlink"/>
            <w:b/>
            <w:bCs/>
            <w:noProof/>
          </w:rPr>
          <w:t>Proposal 10: For case 1, support LMF to provide the UE with AD-IE-Group2 (NW-side additional condition).</w:t>
        </w:r>
      </w:hyperlink>
    </w:p>
    <w:p w14:paraId="7DCB5F0C"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49" w:history="1">
        <w:r w:rsidRPr="007139A0">
          <w:rPr>
            <w:rStyle w:val="Hyperlink"/>
            <w:b/>
            <w:bCs/>
            <w:noProof/>
          </w:rPr>
          <w:t xml:space="preserve">Proposal 11: </w:t>
        </w:r>
        <w:r w:rsidRPr="007139A0">
          <w:rPr>
            <w:rStyle w:val="Hyperlink"/>
            <w:rFonts w:cs="DengXian"/>
            <w:b/>
            <w:bCs/>
            <w:noProof/>
          </w:rPr>
          <w:t>For model performance monitoring of AI/ML positioning Case 1, for model performance monitoring metric calculation in label-based model monitoring, Option A-1, A-2,</w:t>
        </w:r>
        <w:r w:rsidRPr="007139A0">
          <w:rPr>
            <w:rStyle w:val="Hyperlink"/>
            <w:b/>
            <w:bCs/>
            <w:noProof/>
          </w:rPr>
          <w:t xml:space="preserve"> A-3</w:t>
        </w:r>
        <w:r w:rsidRPr="007139A0">
          <w:rPr>
            <w:rStyle w:val="Hyperlink"/>
            <w:rFonts w:cs="DengXian"/>
            <w:b/>
            <w:bCs/>
            <w:noProof/>
          </w:rPr>
          <w:t xml:space="preserve"> are supported in Rel-19</w:t>
        </w:r>
        <w:r w:rsidRPr="007139A0">
          <w:rPr>
            <w:rStyle w:val="Hyperlink"/>
            <w:b/>
            <w:bCs/>
            <w:noProof/>
          </w:rPr>
          <w:t>.</w:t>
        </w:r>
      </w:hyperlink>
    </w:p>
    <w:p w14:paraId="7E0A40B9"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50" w:history="1">
        <w:r w:rsidRPr="007139A0">
          <w:rPr>
            <w:rStyle w:val="Hyperlink"/>
            <w:b/>
            <w:bCs/>
            <w:noProof/>
          </w:rPr>
          <w:t>Proposal 12: For case 3a and with option B, support LMF to provide an indication of AI/ML model validity (e.g., based on the monitoring outcome) to NG-RAN node.</w:t>
        </w:r>
      </w:hyperlink>
    </w:p>
    <w:p w14:paraId="6A61F2AA" w14:textId="77777777" w:rsidR="007139A0" w:rsidRPr="007139A0" w:rsidRDefault="007139A0" w:rsidP="007139A0">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21951" w:history="1">
        <w:r w:rsidRPr="007139A0">
          <w:rPr>
            <w:rStyle w:val="Hyperlink"/>
            <w:b/>
            <w:bCs/>
            <w:noProof/>
          </w:rPr>
          <w:t>Proposal 13: For case 1 and case 3a with option A, UE or gNB to provide an indication of AI/ML model validity (e.g., based on the monitoring outcome)  to the AI/ML server/management (e.g., LMF).</w:t>
        </w:r>
      </w:hyperlink>
    </w:p>
    <w:p w14:paraId="7370A911" w14:textId="61C5E487" w:rsidR="00D77684" w:rsidRDefault="00D77684" w:rsidP="00B132DE">
      <w:pPr>
        <w:spacing w:after="240" w:line="276" w:lineRule="auto"/>
        <w:jc w:val="both"/>
      </w:pPr>
      <w:r w:rsidRPr="00B132DE">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236347" w14:textId="71DA81B9" w:rsidR="00AC02C3" w:rsidRPr="008630B5" w:rsidRDefault="00E74AB8" w:rsidP="00AC02C3">
      <w:pPr>
        <w:pStyle w:val="ListParagraph"/>
        <w:numPr>
          <w:ilvl w:val="0"/>
          <w:numId w:val="8"/>
        </w:numPr>
        <w:ind w:left="426" w:hanging="426"/>
      </w:pPr>
      <w:bookmarkStart w:id="20" w:name="_Ref61535913"/>
      <w:bookmarkStart w:id="21" w:name="_Ref71022775"/>
      <w:bookmarkStart w:id="22" w:name="_Ref101858314"/>
      <w:bookmarkStart w:id="23" w:name="_Ref101778719"/>
      <w:r w:rsidRPr="00E74AB8">
        <w:t>RP-242399</w:t>
      </w:r>
      <w:r w:rsidR="00AC02C3">
        <w:t>, “</w:t>
      </w:r>
      <w:r w:rsidR="00E436F6">
        <w:t>Revised</w:t>
      </w:r>
      <w:r w:rsidR="00403638" w:rsidRPr="00403638">
        <w:t xml:space="preserve"> WID on Artificial Intelligence (AI)/Machine Learning (ML) for NR Air Interface</w:t>
      </w:r>
      <w:r w:rsidR="00AC02C3">
        <w:t>”, RANP #</w:t>
      </w:r>
      <w:r w:rsidR="004A7C9E">
        <w:t>10</w:t>
      </w:r>
      <w:r>
        <w:t>5</w:t>
      </w:r>
      <w:r w:rsidR="00AC02C3">
        <w:t xml:space="preserve">, </w:t>
      </w:r>
      <w:r>
        <w:t>September</w:t>
      </w:r>
      <w:r w:rsidR="00AC02C3">
        <w:t xml:space="preserve"> 202</w:t>
      </w:r>
      <w:bookmarkEnd w:id="20"/>
      <w:bookmarkEnd w:id="21"/>
      <w:bookmarkEnd w:id="22"/>
      <w:r w:rsidR="00F03F1A">
        <w:t>4</w:t>
      </w:r>
    </w:p>
    <w:p w14:paraId="375B61E5" w14:textId="3CFF268C" w:rsidR="0097758A" w:rsidRDefault="0097758A" w:rsidP="00AC02C3">
      <w:pPr>
        <w:pStyle w:val="ListParagraph"/>
        <w:numPr>
          <w:ilvl w:val="0"/>
          <w:numId w:val="8"/>
        </w:numPr>
        <w:ind w:left="426" w:hanging="426"/>
      </w:pPr>
      <w:bookmarkStart w:id="24" w:name="_Ref158797919"/>
      <w:r>
        <w:t>TR 38.843, “</w:t>
      </w:r>
      <w:r w:rsidRPr="0097758A">
        <w:t>Study on Artificial Intelligence (AI)/Machine Learning (ML) for NR air interface</w:t>
      </w:r>
      <w:r>
        <w:t>” V18.0.0</w:t>
      </w:r>
      <w:bookmarkEnd w:id="24"/>
    </w:p>
    <w:p w14:paraId="4BD3C694" w14:textId="4E828CD9" w:rsidR="00D840A2" w:rsidRDefault="00D840A2" w:rsidP="00AC02C3">
      <w:pPr>
        <w:pStyle w:val="ListParagraph"/>
        <w:numPr>
          <w:ilvl w:val="0"/>
          <w:numId w:val="8"/>
        </w:numPr>
        <w:ind w:left="426" w:hanging="426"/>
      </w:pPr>
      <w:bookmarkStart w:id="25" w:name="_Ref162954407"/>
      <w:r>
        <w:t>Chairman’s notes RAN1#</w:t>
      </w:r>
      <w:r w:rsidR="001948A5">
        <w:t>119</w:t>
      </w:r>
      <w:r w:rsidR="00507A8C">
        <w:t xml:space="preserve">, </w:t>
      </w:r>
      <w:r w:rsidR="001948A5">
        <w:t>Orlando</w:t>
      </w:r>
      <w:r w:rsidR="00507A8C">
        <w:t xml:space="preserve">, </w:t>
      </w:r>
      <w:r w:rsidR="001948A5">
        <w:t xml:space="preserve">November </w:t>
      </w:r>
      <w:r w:rsidR="00507A8C">
        <w:t>2024</w:t>
      </w:r>
      <w:r>
        <w:t>.</w:t>
      </w:r>
      <w:bookmarkEnd w:id="25"/>
    </w:p>
    <w:p w14:paraId="3BBC0E12" w14:textId="5C66D66C" w:rsidR="00EA7A50" w:rsidRPr="008630B5" w:rsidRDefault="00EA7A50" w:rsidP="00AC02C3">
      <w:pPr>
        <w:pStyle w:val="ListParagraph"/>
        <w:numPr>
          <w:ilvl w:val="0"/>
          <w:numId w:val="8"/>
        </w:numPr>
        <w:ind w:left="426" w:hanging="426"/>
      </w:pPr>
      <w:bookmarkStart w:id="26" w:name="_Ref162955411"/>
      <w:r>
        <w:t>R1-</w:t>
      </w:r>
      <w:r w:rsidR="00F60620">
        <w:t>2410921</w:t>
      </w:r>
      <w:r>
        <w:t>, “</w:t>
      </w:r>
      <w:r w:rsidR="004779F4">
        <w:t xml:space="preserve">Final </w:t>
      </w:r>
      <w:r>
        <w:t xml:space="preserve">Summary AI/ML Positioning”, Ericsson, </w:t>
      </w:r>
      <w:r w:rsidR="001948A5">
        <w:t xml:space="preserve">Orlando, November </w:t>
      </w:r>
      <w:r w:rsidR="00626C9D">
        <w:t>2024</w:t>
      </w:r>
      <w:r>
        <w:t>.</w:t>
      </w:r>
      <w:bookmarkEnd w:id="26"/>
    </w:p>
    <w:p w14:paraId="7DB6392E" w14:textId="77777777" w:rsidR="002B4C89" w:rsidRDefault="002B4C89" w:rsidP="00491881"/>
    <w:bookmarkEnd w:id="23"/>
    <w:p w14:paraId="2D08908F" w14:textId="77777777"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D25D8" w14:textId="77777777" w:rsidR="00D40E75" w:rsidRDefault="00D40E75">
      <w:r>
        <w:separator/>
      </w:r>
    </w:p>
  </w:endnote>
  <w:endnote w:type="continuationSeparator" w:id="0">
    <w:p w14:paraId="1D3C4444" w14:textId="77777777" w:rsidR="00D40E75" w:rsidRDefault="00D40E75">
      <w:r>
        <w:continuationSeparator/>
      </w:r>
    </w:p>
  </w:endnote>
  <w:endnote w:type="continuationNotice" w:id="1">
    <w:p w14:paraId="06C4CE42" w14:textId="77777777" w:rsidR="00D40E75" w:rsidRDefault="00D40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2987C" w14:textId="77777777" w:rsidR="00D40E75" w:rsidRDefault="00D40E75">
      <w:r>
        <w:separator/>
      </w:r>
    </w:p>
  </w:footnote>
  <w:footnote w:type="continuationSeparator" w:id="0">
    <w:p w14:paraId="2FA6F05A" w14:textId="77777777" w:rsidR="00D40E75" w:rsidRDefault="00D40E75">
      <w:r>
        <w:continuationSeparator/>
      </w:r>
    </w:p>
  </w:footnote>
  <w:footnote w:type="continuationNotice" w:id="1">
    <w:p w14:paraId="1326C50F" w14:textId="77777777" w:rsidR="00D40E75" w:rsidRDefault="00D40E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300"/>
    <w:multiLevelType w:val="hybridMultilevel"/>
    <w:tmpl w:val="FB5C8D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185FFE"/>
    <w:multiLevelType w:val="hybridMultilevel"/>
    <w:tmpl w:val="ECF4066E"/>
    <w:lvl w:ilvl="0" w:tplc="85021DF0">
      <w:start w:val="9"/>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2" w15:restartNumberingAfterBreak="0">
    <w:nsid w:val="44CC7A23"/>
    <w:multiLevelType w:val="hybridMultilevel"/>
    <w:tmpl w:val="3A2E3F4C"/>
    <w:lvl w:ilvl="0" w:tplc="04090001">
      <w:start w:val="1"/>
      <w:numFmt w:val="bullet"/>
      <w:lvlText w:val=""/>
      <w:lvlJc w:val="left"/>
      <w:pPr>
        <w:ind w:left="360" w:hanging="360"/>
      </w:pPr>
      <w:rPr>
        <w:rFonts w:ascii="Symbol" w:hAnsi="Symbol" w:hint="default"/>
      </w:rPr>
    </w:lvl>
    <w:lvl w:ilvl="1" w:tplc="C1847036">
      <w:numFmt w:val="bullet"/>
      <w:lvlText w:val="•"/>
      <w:lvlJc w:val="left"/>
      <w:pPr>
        <w:ind w:left="800" w:hanging="36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2"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8C3F7F"/>
    <w:multiLevelType w:val="hybridMultilevel"/>
    <w:tmpl w:val="6D5256AA"/>
    <w:lvl w:ilvl="0" w:tplc="04090019">
      <w:start w:val="1"/>
      <w:numFmt w:val="lowerLetter"/>
      <w:lvlText w:val="%1."/>
      <w:lvlJc w:val="left"/>
      <w:pPr>
        <w:ind w:left="36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3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31"/>
  </w:num>
  <w:num w:numId="2" w16cid:durableId="540676523">
    <w:abstractNumId w:val="26"/>
  </w:num>
  <w:num w:numId="3" w16cid:durableId="1989626665">
    <w:abstractNumId w:val="21"/>
  </w:num>
  <w:num w:numId="4" w16cid:durableId="1359502365">
    <w:abstractNumId w:val="10"/>
  </w:num>
  <w:num w:numId="5" w16cid:durableId="318995828">
    <w:abstractNumId w:val="1"/>
  </w:num>
  <w:num w:numId="6" w16cid:durableId="1729379628">
    <w:abstractNumId w:val="17"/>
  </w:num>
  <w:num w:numId="7" w16cid:durableId="970866626">
    <w:abstractNumId w:val="40"/>
  </w:num>
  <w:num w:numId="8" w16cid:durableId="1105343373">
    <w:abstractNumId w:val="36"/>
  </w:num>
  <w:num w:numId="9" w16cid:durableId="685912767">
    <w:abstractNumId w:val="20"/>
  </w:num>
  <w:num w:numId="10" w16cid:durableId="1881284622">
    <w:abstractNumId w:val="23"/>
  </w:num>
  <w:num w:numId="11" w16cid:durableId="593635886">
    <w:abstractNumId w:val="34"/>
  </w:num>
  <w:num w:numId="12" w16cid:durableId="2032024314">
    <w:abstractNumId w:val="32"/>
  </w:num>
  <w:num w:numId="13" w16cid:durableId="2060398135">
    <w:abstractNumId w:val="30"/>
  </w:num>
  <w:num w:numId="14" w16cid:durableId="980188311">
    <w:abstractNumId w:val="24"/>
  </w:num>
  <w:num w:numId="15" w16cid:durableId="303514084">
    <w:abstractNumId w:val="0"/>
  </w:num>
  <w:num w:numId="16" w16cid:durableId="958025061">
    <w:abstractNumId w:val="38"/>
  </w:num>
  <w:num w:numId="17" w16cid:durableId="1107195646">
    <w:abstractNumId w:val="19"/>
  </w:num>
  <w:num w:numId="18" w16cid:durableId="340668033">
    <w:abstractNumId w:val="15"/>
  </w:num>
  <w:num w:numId="19" w16cid:durableId="1401323089">
    <w:abstractNumId w:val="29"/>
  </w:num>
  <w:num w:numId="20" w16cid:durableId="46416832">
    <w:abstractNumId w:val="6"/>
  </w:num>
  <w:num w:numId="21" w16cid:durableId="371078972">
    <w:abstractNumId w:val="33"/>
  </w:num>
  <w:num w:numId="22" w16cid:durableId="1276716708">
    <w:abstractNumId w:val="39"/>
  </w:num>
  <w:num w:numId="23" w16cid:durableId="194848508">
    <w:abstractNumId w:val="16"/>
  </w:num>
  <w:num w:numId="24" w16cid:durableId="1507138720">
    <w:abstractNumId w:val="13"/>
  </w:num>
  <w:num w:numId="25" w16cid:durableId="1836021839">
    <w:abstractNumId w:val="4"/>
  </w:num>
  <w:num w:numId="26" w16cid:durableId="1421288925">
    <w:abstractNumId w:val="3"/>
  </w:num>
  <w:num w:numId="27" w16cid:durableId="1790123946">
    <w:abstractNumId w:val="18"/>
  </w:num>
  <w:num w:numId="28" w16cid:durableId="89471081">
    <w:abstractNumId w:val="7"/>
  </w:num>
  <w:num w:numId="29" w16cid:durableId="1471559817">
    <w:abstractNumId w:val="27"/>
  </w:num>
  <w:num w:numId="30" w16cid:durableId="258563716">
    <w:abstractNumId w:val="11"/>
  </w:num>
  <w:num w:numId="31" w16cid:durableId="1199927858">
    <w:abstractNumId w:val="12"/>
  </w:num>
  <w:num w:numId="32" w16cid:durableId="351491474">
    <w:abstractNumId w:val="2"/>
  </w:num>
  <w:num w:numId="33" w16cid:durableId="1150365780">
    <w:abstractNumId w:val="35"/>
  </w:num>
  <w:num w:numId="34" w16cid:durableId="397286707">
    <w:abstractNumId w:val="9"/>
  </w:num>
  <w:num w:numId="35" w16cid:durableId="568730116">
    <w:abstractNumId w:val="8"/>
  </w:num>
  <w:num w:numId="36" w16cid:durableId="1815415604">
    <w:abstractNumId w:val="5"/>
  </w:num>
  <w:num w:numId="37" w16cid:durableId="1030761437">
    <w:abstractNumId w:val="14"/>
  </w:num>
  <w:num w:numId="38" w16cid:durableId="1680933189">
    <w:abstractNumId w:val="22"/>
  </w:num>
  <w:num w:numId="39" w16cid:durableId="534541035">
    <w:abstractNumId w:val="37"/>
  </w:num>
  <w:num w:numId="40" w16cid:durableId="329062205">
    <w:abstractNumId w:val="25"/>
  </w:num>
  <w:num w:numId="41" w16cid:durableId="90953821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830"/>
    <w:rsid w:val="00005DB5"/>
    <w:rsid w:val="00006A33"/>
    <w:rsid w:val="00006D4C"/>
    <w:rsid w:val="000075AB"/>
    <w:rsid w:val="000100DB"/>
    <w:rsid w:val="000102FF"/>
    <w:rsid w:val="00010310"/>
    <w:rsid w:val="00010322"/>
    <w:rsid w:val="0001056E"/>
    <w:rsid w:val="00010A6F"/>
    <w:rsid w:val="0001157C"/>
    <w:rsid w:val="000118F5"/>
    <w:rsid w:val="00011972"/>
    <w:rsid w:val="00011B6B"/>
    <w:rsid w:val="00011D01"/>
    <w:rsid w:val="000120A9"/>
    <w:rsid w:val="00012104"/>
    <w:rsid w:val="00012274"/>
    <w:rsid w:val="000126B2"/>
    <w:rsid w:val="00012AC9"/>
    <w:rsid w:val="00012D96"/>
    <w:rsid w:val="00013224"/>
    <w:rsid w:val="000133EC"/>
    <w:rsid w:val="00014E6F"/>
    <w:rsid w:val="00015A49"/>
    <w:rsid w:val="00015B8F"/>
    <w:rsid w:val="00015ECD"/>
    <w:rsid w:val="00017A64"/>
    <w:rsid w:val="00017B6A"/>
    <w:rsid w:val="00017F6B"/>
    <w:rsid w:val="00017FDE"/>
    <w:rsid w:val="00020221"/>
    <w:rsid w:val="0002098F"/>
    <w:rsid w:val="00020B78"/>
    <w:rsid w:val="00020F77"/>
    <w:rsid w:val="000210A9"/>
    <w:rsid w:val="000216C1"/>
    <w:rsid w:val="000218BA"/>
    <w:rsid w:val="00021929"/>
    <w:rsid w:val="00021D56"/>
    <w:rsid w:val="00022060"/>
    <w:rsid w:val="000224E7"/>
    <w:rsid w:val="00022CE6"/>
    <w:rsid w:val="00023268"/>
    <w:rsid w:val="00023D44"/>
    <w:rsid w:val="000243E4"/>
    <w:rsid w:val="00024B94"/>
    <w:rsid w:val="00024BF5"/>
    <w:rsid w:val="00024F58"/>
    <w:rsid w:val="00025209"/>
    <w:rsid w:val="0002542C"/>
    <w:rsid w:val="0002561C"/>
    <w:rsid w:val="000257C3"/>
    <w:rsid w:val="00026C29"/>
    <w:rsid w:val="00027367"/>
    <w:rsid w:val="00027DE7"/>
    <w:rsid w:val="00030B29"/>
    <w:rsid w:val="00030F0D"/>
    <w:rsid w:val="00031453"/>
    <w:rsid w:val="00031AA4"/>
    <w:rsid w:val="00031E77"/>
    <w:rsid w:val="0003243C"/>
    <w:rsid w:val="00032451"/>
    <w:rsid w:val="00032A02"/>
    <w:rsid w:val="00033426"/>
    <w:rsid w:val="00033BD4"/>
    <w:rsid w:val="00034A05"/>
    <w:rsid w:val="000356EC"/>
    <w:rsid w:val="00035DE2"/>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2C2B"/>
    <w:rsid w:val="0004330F"/>
    <w:rsid w:val="000434D4"/>
    <w:rsid w:val="00043639"/>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8FF"/>
    <w:rsid w:val="00060A19"/>
    <w:rsid w:val="00060B24"/>
    <w:rsid w:val="00060D13"/>
    <w:rsid w:val="00060DC7"/>
    <w:rsid w:val="0006103A"/>
    <w:rsid w:val="000625EA"/>
    <w:rsid w:val="00062DA9"/>
    <w:rsid w:val="0006343E"/>
    <w:rsid w:val="00063EB5"/>
    <w:rsid w:val="00064143"/>
    <w:rsid w:val="0006450F"/>
    <w:rsid w:val="000647D7"/>
    <w:rsid w:val="00065206"/>
    <w:rsid w:val="00065546"/>
    <w:rsid w:val="0006574C"/>
    <w:rsid w:val="000657A3"/>
    <w:rsid w:val="00065DE5"/>
    <w:rsid w:val="000672D7"/>
    <w:rsid w:val="00067574"/>
    <w:rsid w:val="000714F4"/>
    <w:rsid w:val="000716F4"/>
    <w:rsid w:val="000718E0"/>
    <w:rsid w:val="00071A2D"/>
    <w:rsid w:val="00071C91"/>
    <w:rsid w:val="00072B78"/>
    <w:rsid w:val="00073522"/>
    <w:rsid w:val="0007415F"/>
    <w:rsid w:val="000741A1"/>
    <w:rsid w:val="000747EA"/>
    <w:rsid w:val="00074858"/>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C73"/>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029"/>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08C2"/>
    <w:rsid w:val="000B13BE"/>
    <w:rsid w:val="000B13C7"/>
    <w:rsid w:val="000B15FF"/>
    <w:rsid w:val="000B1E30"/>
    <w:rsid w:val="000B22A7"/>
    <w:rsid w:val="000B22BF"/>
    <w:rsid w:val="000B252B"/>
    <w:rsid w:val="000B2710"/>
    <w:rsid w:val="000B2B8C"/>
    <w:rsid w:val="000B2C0D"/>
    <w:rsid w:val="000B2C5C"/>
    <w:rsid w:val="000B2C86"/>
    <w:rsid w:val="000B2FD4"/>
    <w:rsid w:val="000B2FDD"/>
    <w:rsid w:val="000B31F6"/>
    <w:rsid w:val="000B4315"/>
    <w:rsid w:val="000B5450"/>
    <w:rsid w:val="000B586C"/>
    <w:rsid w:val="000B5886"/>
    <w:rsid w:val="000B5AEA"/>
    <w:rsid w:val="000B5D65"/>
    <w:rsid w:val="000B61D0"/>
    <w:rsid w:val="000B6761"/>
    <w:rsid w:val="000B68AA"/>
    <w:rsid w:val="000B6AB1"/>
    <w:rsid w:val="000B7551"/>
    <w:rsid w:val="000B7B04"/>
    <w:rsid w:val="000C054B"/>
    <w:rsid w:val="000C07AA"/>
    <w:rsid w:val="000C1F27"/>
    <w:rsid w:val="000C282B"/>
    <w:rsid w:val="000C2886"/>
    <w:rsid w:val="000C2901"/>
    <w:rsid w:val="000C2AC0"/>
    <w:rsid w:val="000C3103"/>
    <w:rsid w:val="000C34E2"/>
    <w:rsid w:val="000C3B1C"/>
    <w:rsid w:val="000C4209"/>
    <w:rsid w:val="000C46E3"/>
    <w:rsid w:val="000C494A"/>
    <w:rsid w:val="000C4E9D"/>
    <w:rsid w:val="000C60E8"/>
    <w:rsid w:val="000C61EA"/>
    <w:rsid w:val="000C63B1"/>
    <w:rsid w:val="000C63C2"/>
    <w:rsid w:val="000C6D64"/>
    <w:rsid w:val="000C7F51"/>
    <w:rsid w:val="000D0388"/>
    <w:rsid w:val="000D0A30"/>
    <w:rsid w:val="000D0BAB"/>
    <w:rsid w:val="000D1A2D"/>
    <w:rsid w:val="000D1C43"/>
    <w:rsid w:val="000D1F0F"/>
    <w:rsid w:val="000D2DF1"/>
    <w:rsid w:val="000D2E23"/>
    <w:rsid w:val="000D31CC"/>
    <w:rsid w:val="000D39B7"/>
    <w:rsid w:val="000D4963"/>
    <w:rsid w:val="000D49B2"/>
    <w:rsid w:val="000D61C2"/>
    <w:rsid w:val="000D639E"/>
    <w:rsid w:val="000D6881"/>
    <w:rsid w:val="000D6E32"/>
    <w:rsid w:val="000D6FF9"/>
    <w:rsid w:val="000D7B2E"/>
    <w:rsid w:val="000D7E96"/>
    <w:rsid w:val="000E017F"/>
    <w:rsid w:val="000E01C8"/>
    <w:rsid w:val="000E01D0"/>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812"/>
    <w:rsid w:val="000F0B4D"/>
    <w:rsid w:val="000F183A"/>
    <w:rsid w:val="000F21C0"/>
    <w:rsid w:val="000F2691"/>
    <w:rsid w:val="000F4421"/>
    <w:rsid w:val="000F4F02"/>
    <w:rsid w:val="000F6173"/>
    <w:rsid w:val="000F667A"/>
    <w:rsid w:val="000F6C17"/>
    <w:rsid w:val="000F7A67"/>
    <w:rsid w:val="000F7EF2"/>
    <w:rsid w:val="00100041"/>
    <w:rsid w:val="0010051A"/>
    <w:rsid w:val="00100CE0"/>
    <w:rsid w:val="00101EC1"/>
    <w:rsid w:val="00102120"/>
    <w:rsid w:val="00102B6D"/>
    <w:rsid w:val="00102E56"/>
    <w:rsid w:val="00103160"/>
    <w:rsid w:val="00103AF4"/>
    <w:rsid w:val="00104425"/>
    <w:rsid w:val="00104532"/>
    <w:rsid w:val="001049D7"/>
    <w:rsid w:val="00104F40"/>
    <w:rsid w:val="0010533E"/>
    <w:rsid w:val="00105393"/>
    <w:rsid w:val="0010548F"/>
    <w:rsid w:val="00105D05"/>
    <w:rsid w:val="00106422"/>
    <w:rsid w:val="00106793"/>
    <w:rsid w:val="00106B70"/>
    <w:rsid w:val="00106D5C"/>
    <w:rsid w:val="00106E4E"/>
    <w:rsid w:val="0010733A"/>
    <w:rsid w:val="001074FE"/>
    <w:rsid w:val="00107B78"/>
    <w:rsid w:val="0011137A"/>
    <w:rsid w:val="001116CE"/>
    <w:rsid w:val="001118C7"/>
    <w:rsid w:val="0011211E"/>
    <w:rsid w:val="001122D0"/>
    <w:rsid w:val="00112B6D"/>
    <w:rsid w:val="00112E27"/>
    <w:rsid w:val="00112F5D"/>
    <w:rsid w:val="00112FBE"/>
    <w:rsid w:val="00113713"/>
    <w:rsid w:val="00114866"/>
    <w:rsid w:val="001152FA"/>
    <w:rsid w:val="00115DF2"/>
    <w:rsid w:val="00115FBB"/>
    <w:rsid w:val="00116008"/>
    <w:rsid w:val="001160E3"/>
    <w:rsid w:val="00116703"/>
    <w:rsid w:val="00117DD7"/>
    <w:rsid w:val="00117F4F"/>
    <w:rsid w:val="00120186"/>
    <w:rsid w:val="00120DA8"/>
    <w:rsid w:val="001218D7"/>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5397"/>
    <w:rsid w:val="00126266"/>
    <w:rsid w:val="00126B43"/>
    <w:rsid w:val="00127205"/>
    <w:rsid w:val="0012752F"/>
    <w:rsid w:val="00127FE5"/>
    <w:rsid w:val="00130B1A"/>
    <w:rsid w:val="001318A8"/>
    <w:rsid w:val="001318C4"/>
    <w:rsid w:val="0013207D"/>
    <w:rsid w:val="001324D1"/>
    <w:rsid w:val="001329FD"/>
    <w:rsid w:val="001334B7"/>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1546"/>
    <w:rsid w:val="00152F2E"/>
    <w:rsid w:val="00153D41"/>
    <w:rsid w:val="00153DAF"/>
    <w:rsid w:val="00153EAA"/>
    <w:rsid w:val="00153F28"/>
    <w:rsid w:val="00154348"/>
    <w:rsid w:val="0015526D"/>
    <w:rsid w:val="00155449"/>
    <w:rsid w:val="00155458"/>
    <w:rsid w:val="00156E9C"/>
    <w:rsid w:val="0015716D"/>
    <w:rsid w:val="001571AB"/>
    <w:rsid w:val="00157529"/>
    <w:rsid w:val="0015760F"/>
    <w:rsid w:val="00157917"/>
    <w:rsid w:val="00157BEE"/>
    <w:rsid w:val="00160075"/>
    <w:rsid w:val="00160371"/>
    <w:rsid w:val="001605DC"/>
    <w:rsid w:val="00160945"/>
    <w:rsid w:val="00161664"/>
    <w:rsid w:val="00161986"/>
    <w:rsid w:val="00162258"/>
    <w:rsid w:val="001623C0"/>
    <w:rsid w:val="0016276D"/>
    <w:rsid w:val="00162FF8"/>
    <w:rsid w:val="0016330C"/>
    <w:rsid w:val="00163F2F"/>
    <w:rsid w:val="001641D6"/>
    <w:rsid w:val="00165A18"/>
    <w:rsid w:val="00165DBE"/>
    <w:rsid w:val="001663F2"/>
    <w:rsid w:val="001665E9"/>
    <w:rsid w:val="00166706"/>
    <w:rsid w:val="00166F0A"/>
    <w:rsid w:val="0017035C"/>
    <w:rsid w:val="001703DF"/>
    <w:rsid w:val="00170DBD"/>
    <w:rsid w:val="001719BF"/>
    <w:rsid w:val="00171ABE"/>
    <w:rsid w:val="00171BCC"/>
    <w:rsid w:val="00171CE4"/>
    <w:rsid w:val="00172E96"/>
    <w:rsid w:val="00172EBD"/>
    <w:rsid w:val="00173892"/>
    <w:rsid w:val="00173ABF"/>
    <w:rsid w:val="00173B87"/>
    <w:rsid w:val="00174CBC"/>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073"/>
    <w:rsid w:val="0019256C"/>
    <w:rsid w:val="00192654"/>
    <w:rsid w:val="00192EA9"/>
    <w:rsid w:val="00193213"/>
    <w:rsid w:val="0019408F"/>
    <w:rsid w:val="001948A5"/>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6D9"/>
    <w:rsid w:val="001A7756"/>
    <w:rsid w:val="001A7B59"/>
    <w:rsid w:val="001A7E8A"/>
    <w:rsid w:val="001B0C5B"/>
    <w:rsid w:val="001B117A"/>
    <w:rsid w:val="001B133A"/>
    <w:rsid w:val="001B1893"/>
    <w:rsid w:val="001B1F44"/>
    <w:rsid w:val="001B20FE"/>
    <w:rsid w:val="001B3346"/>
    <w:rsid w:val="001B39B3"/>
    <w:rsid w:val="001B3BEE"/>
    <w:rsid w:val="001B439B"/>
    <w:rsid w:val="001B47A7"/>
    <w:rsid w:val="001B47E6"/>
    <w:rsid w:val="001B4CA8"/>
    <w:rsid w:val="001B6121"/>
    <w:rsid w:val="001B6F5E"/>
    <w:rsid w:val="001B78CA"/>
    <w:rsid w:val="001B79BF"/>
    <w:rsid w:val="001C0660"/>
    <w:rsid w:val="001C07B5"/>
    <w:rsid w:val="001C20AC"/>
    <w:rsid w:val="001C2959"/>
    <w:rsid w:val="001C3066"/>
    <w:rsid w:val="001C3361"/>
    <w:rsid w:val="001C3648"/>
    <w:rsid w:val="001C449C"/>
    <w:rsid w:val="001C452C"/>
    <w:rsid w:val="001C4640"/>
    <w:rsid w:val="001C5ADB"/>
    <w:rsid w:val="001C5CF8"/>
    <w:rsid w:val="001C5D90"/>
    <w:rsid w:val="001C617A"/>
    <w:rsid w:val="001C698D"/>
    <w:rsid w:val="001C69FE"/>
    <w:rsid w:val="001C6EE2"/>
    <w:rsid w:val="001C7253"/>
    <w:rsid w:val="001C7850"/>
    <w:rsid w:val="001D0357"/>
    <w:rsid w:val="001D04F1"/>
    <w:rsid w:val="001D15B3"/>
    <w:rsid w:val="001D1CB2"/>
    <w:rsid w:val="001D24D3"/>
    <w:rsid w:val="001D2B9B"/>
    <w:rsid w:val="001D33B5"/>
    <w:rsid w:val="001D39F0"/>
    <w:rsid w:val="001D3B3C"/>
    <w:rsid w:val="001D3BFC"/>
    <w:rsid w:val="001D4C19"/>
    <w:rsid w:val="001D4F0B"/>
    <w:rsid w:val="001D4F81"/>
    <w:rsid w:val="001D519F"/>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60F"/>
    <w:rsid w:val="001E577C"/>
    <w:rsid w:val="001E628B"/>
    <w:rsid w:val="001E6315"/>
    <w:rsid w:val="001E659E"/>
    <w:rsid w:val="001E668B"/>
    <w:rsid w:val="001E6B70"/>
    <w:rsid w:val="001E6E71"/>
    <w:rsid w:val="001E6E72"/>
    <w:rsid w:val="001E749E"/>
    <w:rsid w:val="001F0DA0"/>
    <w:rsid w:val="001F125A"/>
    <w:rsid w:val="001F13BD"/>
    <w:rsid w:val="001F1F85"/>
    <w:rsid w:val="001F2AE2"/>
    <w:rsid w:val="001F37F8"/>
    <w:rsid w:val="001F3B16"/>
    <w:rsid w:val="001F3EA6"/>
    <w:rsid w:val="001F4476"/>
    <w:rsid w:val="001F4FDD"/>
    <w:rsid w:val="001F51AF"/>
    <w:rsid w:val="001F5647"/>
    <w:rsid w:val="001F5D33"/>
    <w:rsid w:val="001F606B"/>
    <w:rsid w:val="001F6352"/>
    <w:rsid w:val="001F672F"/>
    <w:rsid w:val="001F6D3C"/>
    <w:rsid w:val="001F76C3"/>
    <w:rsid w:val="001F7700"/>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4F35"/>
    <w:rsid w:val="00215504"/>
    <w:rsid w:val="00215D70"/>
    <w:rsid w:val="002162EA"/>
    <w:rsid w:val="00216CCB"/>
    <w:rsid w:val="0021716A"/>
    <w:rsid w:val="0021781D"/>
    <w:rsid w:val="002179A0"/>
    <w:rsid w:val="00220776"/>
    <w:rsid w:val="002210F1"/>
    <w:rsid w:val="00221B15"/>
    <w:rsid w:val="00221BCA"/>
    <w:rsid w:val="0022213A"/>
    <w:rsid w:val="0022222B"/>
    <w:rsid w:val="00222841"/>
    <w:rsid w:val="002229F1"/>
    <w:rsid w:val="00222BDC"/>
    <w:rsid w:val="00222FEB"/>
    <w:rsid w:val="0022344C"/>
    <w:rsid w:val="00223C4F"/>
    <w:rsid w:val="00223C52"/>
    <w:rsid w:val="00224422"/>
    <w:rsid w:val="002255E2"/>
    <w:rsid w:val="00225864"/>
    <w:rsid w:val="002258E5"/>
    <w:rsid w:val="00225A20"/>
    <w:rsid w:val="0022618D"/>
    <w:rsid w:val="0022637F"/>
    <w:rsid w:val="0022663B"/>
    <w:rsid w:val="00226816"/>
    <w:rsid w:val="0022688D"/>
    <w:rsid w:val="00226CC2"/>
    <w:rsid w:val="002270B0"/>
    <w:rsid w:val="00227143"/>
    <w:rsid w:val="002274CD"/>
    <w:rsid w:val="002277E4"/>
    <w:rsid w:val="00227FC8"/>
    <w:rsid w:val="00230045"/>
    <w:rsid w:val="00230140"/>
    <w:rsid w:val="0023091B"/>
    <w:rsid w:val="00230D2A"/>
    <w:rsid w:val="00232505"/>
    <w:rsid w:val="00233873"/>
    <w:rsid w:val="00233B33"/>
    <w:rsid w:val="00233BCA"/>
    <w:rsid w:val="00233CA5"/>
    <w:rsid w:val="0023408B"/>
    <w:rsid w:val="00234627"/>
    <w:rsid w:val="00234693"/>
    <w:rsid w:val="00235516"/>
    <w:rsid w:val="00236401"/>
    <w:rsid w:val="00237449"/>
    <w:rsid w:val="002376F9"/>
    <w:rsid w:val="00240132"/>
    <w:rsid w:val="002402DA"/>
    <w:rsid w:val="0024174E"/>
    <w:rsid w:val="002419B9"/>
    <w:rsid w:val="00241AD3"/>
    <w:rsid w:val="00241DAF"/>
    <w:rsid w:val="002422B7"/>
    <w:rsid w:val="0024263F"/>
    <w:rsid w:val="00242E15"/>
    <w:rsid w:val="00243484"/>
    <w:rsid w:val="00244149"/>
    <w:rsid w:val="002441DB"/>
    <w:rsid w:val="00244475"/>
    <w:rsid w:val="002445B5"/>
    <w:rsid w:val="00244CFD"/>
    <w:rsid w:val="0024533F"/>
    <w:rsid w:val="002465AB"/>
    <w:rsid w:val="002473F2"/>
    <w:rsid w:val="00247CA0"/>
    <w:rsid w:val="002501ED"/>
    <w:rsid w:val="00250B7D"/>
    <w:rsid w:val="0025149B"/>
    <w:rsid w:val="0025217F"/>
    <w:rsid w:val="00252C04"/>
    <w:rsid w:val="00252D43"/>
    <w:rsid w:val="00252E81"/>
    <w:rsid w:val="002532A6"/>
    <w:rsid w:val="00253610"/>
    <w:rsid w:val="00253F70"/>
    <w:rsid w:val="002540E4"/>
    <w:rsid w:val="00254A10"/>
    <w:rsid w:val="00254BFE"/>
    <w:rsid w:val="00254E05"/>
    <w:rsid w:val="0025619B"/>
    <w:rsid w:val="0025636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2365"/>
    <w:rsid w:val="00262A6B"/>
    <w:rsid w:val="00263CA8"/>
    <w:rsid w:val="00263CFB"/>
    <w:rsid w:val="0026456E"/>
    <w:rsid w:val="0026466D"/>
    <w:rsid w:val="00264A13"/>
    <w:rsid w:val="0026567E"/>
    <w:rsid w:val="002656FE"/>
    <w:rsid w:val="002657B6"/>
    <w:rsid w:val="00266419"/>
    <w:rsid w:val="0026656B"/>
    <w:rsid w:val="00266704"/>
    <w:rsid w:val="002674C0"/>
    <w:rsid w:val="002679C5"/>
    <w:rsid w:val="00270216"/>
    <w:rsid w:val="00270B8B"/>
    <w:rsid w:val="00270EDD"/>
    <w:rsid w:val="002717A9"/>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65B"/>
    <w:rsid w:val="00282700"/>
    <w:rsid w:val="00282896"/>
    <w:rsid w:val="00282C56"/>
    <w:rsid w:val="00282F37"/>
    <w:rsid w:val="00283315"/>
    <w:rsid w:val="0028335D"/>
    <w:rsid w:val="0028353A"/>
    <w:rsid w:val="00284BAC"/>
    <w:rsid w:val="00284D31"/>
    <w:rsid w:val="002850B5"/>
    <w:rsid w:val="00285393"/>
    <w:rsid w:val="00285582"/>
    <w:rsid w:val="00285583"/>
    <w:rsid w:val="002863F0"/>
    <w:rsid w:val="00286946"/>
    <w:rsid w:val="00286D00"/>
    <w:rsid w:val="00286DBF"/>
    <w:rsid w:val="00286F93"/>
    <w:rsid w:val="00287598"/>
    <w:rsid w:val="002878A7"/>
    <w:rsid w:val="00287C8D"/>
    <w:rsid w:val="00290477"/>
    <w:rsid w:val="00290A0F"/>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2F"/>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7F9"/>
    <w:rsid w:val="002B090E"/>
    <w:rsid w:val="002B0C4C"/>
    <w:rsid w:val="002B1397"/>
    <w:rsid w:val="002B1D8E"/>
    <w:rsid w:val="002B1E8F"/>
    <w:rsid w:val="002B2032"/>
    <w:rsid w:val="002B23F4"/>
    <w:rsid w:val="002B24CD"/>
    <w:rsid w:val="002B315A"/>
    <w:rsid w:val="002B32A6"/>
    <w:rsid w:val="002B3B48"/>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61A"/>
    <w:rsid w:val="002C49C7"/>
    <w:rsid w:val="002C4D34"/>
    <w:rsid w:val="002C54D9"/>
    <w:rsid w:val="002C5650"/>
    <w:rsid w:val="002C69CA"/>
    <w:rsid w:val="002C7016"/>
    <w:rsid w:val="002C74DB"/>
    <w:rsid w:val="002C75C7"/>
    <w:rsid w:val="002C75CD"/>
    <w:rsid w:val="002D0D07"/>
    <w:rsid w:val="002D14A6"/>
    <w:rsid w:val="002D152E"/>
    <w:rsid w:val="002D16F5"/>
    <w:rsid w:val="002D1F50"/>
    <w:rsid w:val="002D1FA5"/>
    <w:rsid w:val="002D2658"/>
    <w:rsid w:val="002D2660"/>
    <w:rsid w:val="002D294E"/>
    <w:rsid w:val="002D41AC"/>
    <w:rsid w:val="002D4F72"/>
    <w:rsid w:val="002D4FC6"/>
    <w:rsid w:val="002D5C34"/>
    <w:rsid w:val="002D5ED7"/>
    <w:rsid w:val="002D609C"/>
    <w:rsid w:val="002D6BCE"/>
    <w:rsid w:val="002D7053"/>
    <w:rsid w:val="002E01B1"/>
    <w:rsid w:val="002E01B8"/>
    <w:rsid w:val="002E09BD"/>
    <w:rsid w:val="002E0D51"/>
    <w:rsid w:val="002E2128"/>
    <w:rsid w:val="002E24EA"/>
    <w:rsid w:val="002E2953"/>
    <w:rsid w:val="002E3E88"/>
    <w:rsid w:val="002E465E"/>
    <w:rsid w:val="002E5A68"/>
    <w:rsid w:val="002E5BDC"/>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62A"/>
    <w:rsid w:val="002F67BD"/>
    <w:rsid w:val="002F6A3D"/>
    <w:rsid w:val="002F7439"/>
    <w:rsid w:val="002F7659"/>
    <w:rsid w:val="002F7BD4"/>
    <w:rsid w:val="002F7DE8"/>
    <w:rsid w:val="003017FF"/>
    <w:rsid w:val="00301B0B"/>
    <w:rsid w:val="00301E42"/>
    <w:rsid w:val="00302382"/>
    <w:rsid w:val="00302710"/>
    <w:rsid w:val="00302E48"/>
    <w:rsid w:val="00303ABF"/>
    <w:rsid w:val="00305441"/>
    <w:rsid w:val="00305F45"/>
    <w:rsid w:val="00306069"/>
    <w:rsid w:val="00306DA7"/>
    <w:rsid w:val="00306F50"/>
    <w:rsid w:val="00307205"/>
    <w:rsid w:val="003077B4"/>
    <w:rsid w:val="00307A42"/>
    <w:rsid w:val="00307F60"/>
    <w:rsid w:val="003107F9"/>
    <w:rsid w:val="00310A09"/>
    <w:rsid w:val="00310C71"/>
    <w:rsid w:val="00310D7A"/>
    <w:rsid w:val="00310FD9"/>
    <w:rsid w:val="0031137E"/>
    <w:rsid w:val="003116B9"/>
    <w:rsid w:val="00311751"/>
    <w:rsid w:val="003119DD"/>
    <w:rsid w:val="00311BD9"/>
    <w:rsid w:val="00311F36"/>
    <w:rsid w:val="0031294F"/>
    <w:rsid w:val="00313197"/>
    <w:rsid w:val="00313247"/>
    <w:rsid w:val="0031388A"/>
    <w:rsid w:val="00313F3E"/>
    <w:rsid w:val="00314516"/>
    <w:rsid w:val="00314ABC"/>
    <w:rsid w:val="00314B58"/>
    <w:rsid w:val="00314EDD"/>
    <w:rsid w:val="00315418"/>
    <w:rsid w:val="00315BA8"/>
    <w:rsid w:val="00315FAC"/>
    <w:rsid w:val="0031605A"/>
    <w:rsid w:val="003162A9"/>
    <w:rsid w:val="00316343"/>
    <w:rsid w:val="00316721"/>
    <w:rsid w:val="00316E27"/>
    <w:rsid w:val="00320383"/>
    <w:rsid w:val="003206E7"/>
    <w:rsid w:val="00320924"/>
    <w:rsid w:val="00321FA3"/>
    <w:rsid w:val="0032275C"/>
    <w:rsid w:val="00322ACA"/>
    <w:rsid w:val="00322B58"/>
    <w:rsid w:val="00322F7E"/>
    <w:rsid w:val="0032319A"/>
    <w:rsid w:val="003234B4"/>
    <w:rsid w:val="003236EF"/>
    <w:rsid w:val="003238D6"/>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319"/>
    <w:rsid w:val="0033441C"/>
    <w:rsid w:val="00334FE4"/>
    <w:rsid w:val="003352DF"/>
    <w:rsid w:val="00335891"/>
    <w:rsid w:val="00335B0B"/>
    <w:rsid w:val="00335B87"/>
    <w:rsid w:val="00335E55"/>
    <w:rsid w:val="0033647A"/>
    <w:rsid w:val="003365EF"/>
    <w:rsid w:val="00337503"/>
    <w:rsid w:val="00337E98"/>
    <w:rsid w:val="00340FCF"/>
    <w:rsid w:val="0034153C"/>
    <w:rsid w:val="00341C5F"/>
    <w:rsid w:val="003428F0"/>
    <w:rsid w:val="00342964"/>
    <w:rsid w:val="00342AAD"/>
    <w:rsid w:val="00342D10"/>
    <w:rsid w:val="00343647"/>
    <w:rsid w:val="003438A6"/>
    <w:rsid w:val="00344169"/>
    <w:rsid w:val="003441FA"/>
    <w:rsid w:val="0034446D"/>
    <w:rsid w:val="00344605"/>
    <w:rsid w:val="00344A18"/>
    <w:rsid w:val="00344D69"/>
    <w:rsid w:val="00345765"/>
    <w:rsid w:val="00347372"/>
    <w:rsid w:val="003474EC"/>
    <w:rsid w:val="0035004D"/>
    <w:rsid w:val="00350156"/>
    <w:rsid w:val="00350277"/>
    <w:rsid w:val="0035077F"/>
    <w:rsid w:val="00350811"/>
    <w:rsid w:val="00350EDB"/>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0B7"/>
    <w:rsid w:val="00374158"/>
    <w:rsid w:val="00374486"/>
    <w:rsid w:val="00374C0A"/>
    <w:rsid w:val="003753AD"/>
    <w:rsid w:val="003755CC"/>
    <w:rsid w:val="00375A7D"/>
    <w:rsid w:val="00375F29"/>
    <w:rsid w:val="003760C1"/>
    <w:rsid w:val="003767B5"/>
    <w:rsid w:val="00376854"/>
    <w:rsid w:val="0037717E"/>
    <w:rsid w:val="003771DD"/>
    <w:rsid w:val="00377302"/>
    <w:rsid w:val="003774BE"/>
    <w:rsid w:val="00377879"/>
    <w:rsid w:val="00380047"/>
    <w:rsid w:val="00380233"/>
    <w:rsid w:val="00380AAD"/>
    <w:rsid w:val="0038123C"/>
    <w:rsid w:val="003814A3"/>
    <w:rsid w:val="0038151F"/>
    <w:rsid w:val="0038194E"/>
    <w:rsid w:val="0038208C"/>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03C9"/>
    <w:rsid w:val="00390CDD"/>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03BE"/>
    <w:rsid w:val="003A1646"/>
    <w:rsid w:val="003A1649"/>
    <w:rsid w:val="003A195F"/>
    <w:rsid w:val="003A1A45"/>
    <w:rsid w:val="003A22E0"/>
    <w:rsid w:val="003A31EC"/>
    <w:rsid w:val="003A3361"/>
    <w:rsid w:val="003A3C0E"/>
    <w:rsid w:val="003A3E11"/>
    <w:rsid w:val="003A3F38"/>
    <w:rsid w:val="003A42CD"/>
    <w:rsid w:val="003A433E"/>
    <w:rsid w:val="003A4C24"/>
    <w:rsid w:val="003A4CFD"/>
    <w:rsid w:val="003A4DDD"/>
    <w:rsid w:val="003A50DB"/>
    <w:rsid w:val="003A62C9"/>
    <w:rsid w:val="003A65DC"/>
    <w:rsid w:val="003B27BD"/>
    <w:rsid w:val="003B29D1"/>
    <w:rsid w:val="003B2D77"/>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26BC"/>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776"/>
    <w:rsid w:val="003D6C2D"/>
    <w:rsid w:val="003D6EE0"/>
    <w:rsid w:val="003D739A"/>
    <w:rsid w:val="003E019B"/>
    <w:rsid w:val="003E094D"/>
    <w:rsid w:val="003E0DFA"/>
    <w:rsid w:val="003E0E4D"/>
    <w:rsid w:val="003E1C14"/>
    <w:rsid w:val="003E1CC4"/>
    <w:rsid w:val="003E1D02"/>
    <w:rsid w:val="003E1E2D"/>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3F6D4D"/>
    <w:rsid w:val="00401054"/>
    <w:rsid w:val="004012D6"/>
    <w:rsid w:val="00401479"/>
    <w:rsid w:val="0040192D"/>
    <w:rsid w:val="00402551"/>
    <w:rsid w:val="0040350E"/>
    <w:rsid w:val="00403638"/>
    <w:rsid w:val="0040402B"/>
    <w:rsid w:val="004040D4"/>
    <w:rsid w:val="004042FC"/>
    <w:rsid w:val="00404529"/>
    <w:rsid w:val="004046F6"/>
    <w:rsid w:val="0040472F"/>
    <w:rsid w:val="00404F4B"/>
    <w:rsid w:val="004052F0"/>
    <w:rsid w:val="004054F5"/>
    <w:rsid w:val="004056C7"/>
    <w:rsid w:val="004075B7"/>
    <w:rsid w:val="004079BA"/>
    <w:rsid w:val="00407C59"/>
    <w:rsid w:val="00407DC9"/>
    <w:rsid w:val="00410EFC"/>
    <w:rsid w:val="00411023"/>
    <w:rsid w:val="00411571"/>
    <w:rsid w:val="00411708"/>
    <w:rsid w:val="00411C76"/>
    <w:rsid w:val="00412324"/>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282B"/>
    <w:rsid w:val="00432B36"/>
    <w:rsid w:val="00433249"/>
    <w:rsid w:val="00434236"/>
    <w:rsid w:val="0043444E"/>
    <w:rsid w:val="00434697"/>
    <w:rsid w:val="0043626A"/>
    <w:rsid w:val="0043649A"/>
    <w:rsid w:val="00436887"/>
    <w:rsid w:val="00437E33"/>
    <w:rsid w:val="004404CE"/>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1CF7"/>
    <w:rsid w:val="004524A1"/>
    <w:rsid w:val="00453952"/>
    <w:rsid w:val="00453D31"/>
    <w:rsid w:val="00455BB6"/>
    <w:rsid w:val="004563A4"/>
    <w:rsid w:val="00456683"/>
    <w:rsid w:val="0045680B"/>
    <w:rsid w:val="0045725D"/>
    <w:rsid w:val="0045734E"/>
    <w:rsid w:val="0045745E"/>
    <w:rsid w:val="004579FB"/>
    <w:rsid w:val="00457A6B"/>
    <w:rsid w:val="00460156"/>
    <w:rsid w:val="0046029C"/>
    <w:rsid w:val="00460BC4"/>
    <w:rsid w:val="00460C44"/>
    <w:rsid w:val="004610D6"/>
    <w:rsid w:val="0046114B"/>
    <w:rsid w:val="004612E1"/>
    <w:rsid w:val="0046324C"/>
    <w:rsid w:val="004635D1"/>
    <w:rsid w:val="0046364F"/>
    <w:rsid w:val="00463819"/>
    <w:rsid w:val="00464932"/>
    <w:rsid w:val="004649A6"/>
    <w:rsid w:val="00465024"/>
    <w:rsid w:val="00465757"/>
    <w:rsid w:val="00466E95"/>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43"/>
    <w:rsid w:val="00477663"/>
    <w:rsid w:val="004779F4"/>
    <w:rsid w:val="00477A8E"/>
    <w:rsid w:val="00477DA2"/>
    <w:rsid w:val="00477F36"/>
    <w:rsid w:val="00480DAE"/>
    <w:rsid w:val="004826DB"/>
    <w:rsid w:val="0048341C"/>
    <w:rsid w:val="00483773"/>
    <w:rsid w:val="00483B30"/>
    <w:rsid w:val="00484751"/>
    <w:rsid w:val="0048493A"/>
    <w:rsid w:val="00484CCB"/>
    <w:rsid w:val="0048511E"/>
    <w:rsid w:val="0048523C"/>
    <w:rsid w:val="004857AC"/>
    <w:rsid w:val="004859DA"/>
    <w:rsid w:val="004860DF"/>
    <w:rsid w:val="004861B3"/>
    <w:rsid w:val="00487302"/>
    <w:rsid w:val="004878FB"/>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341"/>
    <w:rsid w:val="0049683E"/>
    <w:rsid w:val="004970FF"/>
    <w:rsid w:val="00497C59"/>
    <w:rsid w:val="00497DF5"/>
    <w:rsid w:val="004A005E"/>
    <w:rsid w:val="004A0755"/>
    <w:rsid w:val="004A0D98"/>
    <w:rsid w:val="004A10FE"/>
    <w:rsid w:val="004A186B"/>
    <w:rsid w:val="004A2252"/>
    <w:rsid w:val="004A22CC"/>
    <w:rsid w:val="004A25EE"/>
    <w:rsid w:val="004A26F5"/>
    <w:rsid w:val="004A291E"/>
    <w:rsid w:val="004A3318"/>
    <w:rsid w:val="004A4173"/>
    <w:rsid w:val="004A4F45"/>
    <w:rsid w:val="004A554F"/>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58B"/>
    <w:rsid w:val="004B379E"/>
    <w:rsid w:val="004B4777"/>
    <w:rsid w:val="004B56A5"/>
    <w:rsid w:val="004B5711"/>
    <w:rsid w:val="004B592F"/>
    <w:rsid w:val="004B62ED"/>
    <w:rsid w:val="004B6852"/>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050"/>
    <w:rsid w:val="004C3DD7"/>
    <w:rsid w:val="004C410A"/>
    <w:rsid w:val="004C5C16"/>
    <w:rsid w:val="004C5EC8"/>
    <w:rsid w:val="004C5F68"/>
    <w:rsid w:val="004C628A"/>
    <w:rsid w:val="004C64C5"/>
    <w:rsid w:val="004C77E0"/>
    <w:rsid w:val="004C7915"/>
    <w:rsid w:val="004D01E5"/>
    <w:rsid w:val="004D0F56"/>
    <w:rsid w:val="004D13A7"/>
    <w:rsid w:val="004D195A"/>
    <w:rsid w:val="004D1FC7"/>
    <w:rsid w:val="004D23E2"/>
    <w:rsid w:val="004D2483"/>
    <w:rsid w:val="004D25A2"/>
    <w:rsid w:val="004D2A7B"/>
    <w:rsid w:val="004D2FA2"/>
    <w:rsid w:val="004D3D5D"/>
    <w:rsid w:val="004D49FB"/>
    <w:rsid w:val="004D5477"/>
    <w:rsid w:val="004D55A4"/>
    <w:rsid w:val="004D56CE"/>
    <w:rsid w:val="004D571A"/>
    <w:rsid w:val="004D5BF4"/>
    <w:rsid w:val="004D5CEF"/>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1CA"/>
    <w:rsid w:val="004E5D3F"/>
    <w:rsid w:val="004E662C"/>
    <w:rsid w:val="004E66FA"/>
    <w:rsid w:val="004E68B2"/>
    <w:rsid w:val="004E6E7E"/>
    <w:rsid w:val="004E7B0D"/>
    <w:rsid w:val="004E7CC8"/>
    <w:rsid w:val="004F0591"/>
    <w:rsid w:val="004F0B34"/>
    <w:rsid w:val="004F1152"/>
    <w:rsid w:val="004F23BC"/>
    <w:rsid w:val="004F3678"/>
    <w:rsid w:val="004F419F"/>
    <w:rsid w:val="004F45DC"/>
    <w:rsid w:val="004F6348"/>
    <w:rsid w:val="004F6496"/>
    <w:rsid w:val="004F6519"/>
    <w:rsid w:val="004F72BE"/>
    <w:rsid w:val="004F7341"/>
    <w:rsid w:val="004F771F"/>
    <w:rsid w:val="004F7BF0"/>
    <w:rsid w:val="0050004B"/>
    <w:rsid w:val="0050032E"/>
    <w:rsid w:val="005023BF"/>
    <w:rsid w:val="00502625"/>
    <w:rsid w:val="00502881"/>
    <w:rsid w:val="005028A0"/>
    <w:rsid w:val="00502AA5"/>
    <w:rsid w:val="005031D6"/>
    <w:rsid w:val="00503C98"/>
    <w:rsid w:val="00503DA1"/>
    <w:rsid w:val="0050496C"/>
    <w:rsid w:val="005052E5"/>
    <w:rsid w:val="005056F9"/>
    <w:rsid w:val="0050579E"/>
    <w:rsid w:val="00505F52"/>
    <w:rsid w:val="00506453"/>
    <w:rsid w:val="0050794B"/>
    <w:rsid w:val="00507A8C"/>
    <w:rsid w:val="00507D7C"/>
    <w:rsid w:val="00510199"/>
    <w:rsid w:val="005101DA"/>
    <w:rsid w:val="0051023F"/>
    <w:rsid w:val="005107F1"/>
    <w:rsid w:val="00511B06"/>
    <w:rsid w:val="00511C0D"/>
    <w:rsid w:val="005126E5"/>
    <w:rsid w:val="00513475"/>
    <w:rsid w:val="0051348B"/>
    <w:rsid w:val="00513EC0"/>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1E3"/>
    <w:rsid w:val="005337C9"/>
    <w:rsid w:val="00533EC2"/>
    <w:rsid w:val="00534118"/>
    <w:rsid w:val="0053478A"/>
    <w:rsid w:val="005352A4"/>
    <w:rsid w:val="00535842"/>
    <w:rsid w:val="00535C6A"/>
    <w:rsid w:val="00535E0F"/>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51D6"/>
    <w:rsid w:val="005457B0"/>
    <w:rsid w:val="00546909"/>
    <w:rsid w:val="005473C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CCD"/>
    <w:rsid w:val="00561F31"/>
    <w:rsid w:val="005625A1"/>
    <w:rsid w:val="005625D5"/>
    <w:rsid w:val="00562BAB"/>
    <w:rsid w:val="005654F5"/>
    <w:rsid w:val="005658A0"/>
    <w:rsid w:val="005663E6"/>
    <w:rsid w:val="00566BD4"/>
    <w:rsid w:val="00566EFD"/>
    <w:rsid w:val="00567EBC"/>
    <w:rsid w:val="005701B4"/>
    <w:rsid w:val="00570783"/>
    <w:rsid w:val="00570849"/>
    <w:rsid w:val="00570985"/>
    <w:rsid w:val="00570C33"/>
    <w:rsid w:val="005710C3"/>
    <w:rsid w:val="005713E3"/>
    <w:rsid w:val="005719C7"/>
    <w:rsid w:val="00571BA2"/>
    <w:rsid w:val="00571FD5"/>
    <w:rsid w:val="0057264E"/>
    <w:rsid w:val="00572DF8"/>
    <w:rsid w:val="00572F22"/>
    <w:rsid w:val="005738B2"/>
    <w:rsid w:val="00573C88"/>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3C0"/>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1697"/>
    <w:rsid w:val="00593D70"/>
    <w:rsid w:val="00593E66"/>
    <w:rsid w:val="00593F28"/>
    <w:rsid w:val="005945DC"/>
    <w:rsid w:val="00594DEA"/>
    <w:rsid w:val="005954F7"/>
    <w:rsid w:val="005957B2"/>
    <w:rsid w:val="005963FB"/>
    <w:rsid w:val="0059649E"/>
    <w:rsid w:val="00596845"/>
    <w:rsid w:val="0059722F"/>
    <w:rsid w:val="00597CED"/>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59AB"/>
    <w:rsid w:val="005A625B"/>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46D8"/>
    <w:rsid w:val="005B580C"/>
    <w:rsid w:val="005B62D0"/>
    <w:rsid w:val="005B738C"/>
    <w:rsid w:val="005C0248"/>
    <w:rsid w:val="005C0883"/>
    <w:rsid w:val="005C0F0A"/>
    <w:rsid w:val="005C1174"/>
    <w:rsid w:val="005C15EC"/>
    <w:rsid w:val="005C18FE"/>
    <w:rsid w:val="005C19D9"/>
    <w:rsid w:val="005C26FE"/>
    <w:rsid w:val="005C3EB6"/>
    <w:rsid w:val="005C516F"/>
    <w:rsid w:val="005C54CF"/>
    <w:rsid w:val="005C55E4"/>
    <w:rsid w:val="005C5ACB"/>
    <w:rsid w:val="005C5B14"/>
    <w:rsid w:val="005C622F"/>
    <w:rsid w:val="005C6FAF"/>
    <w:rsid w:val="005C70A9"/>
    <w:rsid w:val="005C7515"/>
    <w:rsid w:val="005C7C05"/>
    <w:rsid w:val="005D019F"/>
    <w:rsid w:val="005D0C2A"/>
    <w:rsid w:val="005D0D74"/>
    <w:rsid w:val="005D1B49"/>
    <w:rsid w:val="005D23CB"/>
    <w:rsid w:val="005D23DD"/>
    <w:rsid w:val="005D2525"/>
    <w:rsid w:val="005D2E78"/>
    <w:rsid w:val="005D30C4"/>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067"/>
    <w:rsid w:val="005E4D1C"/>
    <w:rsid w:val="005E4E4E"/>
    <w:rsid w:val="005E5779"/>
    <w:rsid w:val="005E5E24"/>
    <w:rsid w:val="005E619E"/>
    <w:rsid w:val="005E6307"/>
    <w:rsid w:val="005E6AEF"/>
    <w:rsid w:val="005E6C06"/>
    <w:rsid w:val="005E73D2"/>
    <w:rsid w:val="005E769F"/>
    <w:rsid w:val="005E78FC"/>
    <w:rsid w:val="005F0129"/>
    <w:rsid w:val="005F061E"/>
    <w:rsid w:val="005F07A2"/>
    <w:rsid w:val="005F0991"/>
    <w:rsid w:val="005F0AEA"/>
    <w:rsid w:val="005F1133"/>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1A0"/>
    <w:rsid w:val="00604719"/>
    <w:rsid w:val="00606860"/>
    <w:rsid w:val="00606E5C"/>
    <w:rsid w:val="00606F88"/>
    <w:rsid w:val="00606FD7"/>
    <w:rsid w:val="006078CB"/>
    <w:rsid w:val="00607FE1"/>
    <w:rsid w:val="00610ACA"/>
    <w:rsid w:val="00611F35"/>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BA1"/>
    <w:rsid w:val="00617ECE"/>
    <w:rsid w:val="00617ED3"/>
    <w:rsid w:val="006206E4"/>
    <w:rsid w:val="0062084C"/>
    <w:rsid w:val="00620DD7"/>
    <w:rsid w:val="006214DE"/>
    <w:rsid w:val="00621EF5"/>
    <w:rsid w:val="0062211E"/>
    <w:rsid w:val="00622609"/>
    <w:rsid w:val="00622F35"/>
    <w:rsid w:val="006236B8"/>
    <w:rsid w:val="00623851"/>
    <w:rsid w:val="00623A5F"/>
    <w:rsid w:val="00623B28"/>
    <w:rsid w:val="00623E6C"/>
    <w:rsid w:val="00623FFC"/>
    <w:rsid w:val="00624074"/>
    <w:rsid w:val="00624357"/>
    <w:rsid w:val="006245DB"/>
    <w:rsid w:val="00624822"/>
    <w:rsid w:val="00624DB8"/>
    <w:rsid w:val="00626AF7"/>
    <w:rsid w:val="00626BB3"/>
    <w:rsid w:val="00626C9D"/>
    <w:rsid w:val="00626E22"/>
    <w:rsid w:val="00626FDB"/>
    <w:rsid w:val="00627068"/>
    <w:rsid w:val="00627773"/>
    <w:rsid w:val="00627A4E"/>
    <w:rsid w:val="00627F2D"/>
    <w:rsid w:val="0063014B"/>
    <w:rsid w:val="00630CAA"/>
    <w:rsid w:val="006318B2"/>
    <w:rsid w:val="00632D61"/>
    <w:rsid w:val="006332AA"/>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17E6"/>
    <w:rsid w:val="0065317B"/>
    <w:rsid w:val="006533AA"/>
    <w:rsid w:val="0065359F"/>
    <w:rsid w:val="00653984"/>
    <w:rsid w:val="00653D0F"/>
    <w:rsid w:val="00653F5A"/>
    <w:rsid w:val="00653F6A"/>
    <w:rsid w:val="0065448E"/>
    <w:rsid w:val="00654A38"/>
    <w:rsid w:val="00655819"/>
    <w:rsid w:val="0065646B"/>
    <w:rsid w:val="00656737"/>
    <w:rsid w:val="00656747"/>
    <w:rsid w:val="006569B2"/>
    <w:rsid w:val="0065717D"/>
    <w:rsid w:val="0065753A"/>
    <w:rsid w:val="00657802"/>
    <w:rsid w:val="00657DD9"/>
    <w:rsid w:val="00661AC3"/>
    <w:rsid w:val="006624F6"/>
    <w:rsid w:val="00663A88"/>
    <w:rsid w:val="00663AAA"/>
    <w:rsid w:val="00664493"/>
    <w:rsid w:val="00664AF0"/>
    <w:rsid w:val="00664E2F"/>
    <w:rsid w:val="006651CD"/>
    <w:rsid w:val="00666C7C"/>
    <w:rsid w:val="00667042"/>
    <w:rsid w:val="006675B6"/>
    <w:rsid w:val="00667722"/>
    <w:rsid w:val="00667AB6"/>
    <w:rsid w:val="00670F4D"/>
    <w:rsid w:val="006711C3"/>
    <w:rsid w:val="00671464"/>
    <w:rsid w:val="00672035"/>
    <w:rsid w:val="00672232"/>
    <w:rsid w:val="00673015"/>
    <w:rsid w:val="00673F54"/>
    <w:rsid w:val="0067476A"/>
    <w:rsid w:val="006748F3"/>
    <w:rsid w:val="006753E7"/>
    <w:rsid w:val="006754D5"/>
    <w:rsid w:val="00675846"/>
    <w:rsid w:val="00675A71"/>
    <w:rsid w:val="0067694E"/>
    <w:rsid w:val="00676C51"/>
    <w:rsid w:val="00677B0E"/>
    <w:rsid w:val="006800EA"/>
    <w:rsid w:val="0068089A"/>
    <w:rsid w:val="00680CAA"/>
    <w:rsid w:val="006814B1"/>
    <w:rsid w:val="00681564"/>
    <w:rsid w:val="00682119"/>
    <w:rsid w:val="006830DC"/>
    <w:rsid w:val="006839B4"/>
    <w:rsid w:val="00684D98"/>
    <w:rsid w:val="00685396"/>
    <w:rsid w:val="0068693C"/>
    <w:rsid w:val="00687AB3"/>
    <w:rsid w:val="006900D8"/>
    <w:rsid w:val="00690540"/>
    <w:rsid w:val="0069122F"/>
    <w:rsid w:val="0069190C"/>
    <w:rsid w:val="00692272"/>
    <w:rsid w:val="00692410"/>
    <w:rsid w:val="006931E6"/>
    <w:rsid w:val="00694318"/>
    <w:rsid w:val="00694482"/>
    <w:rsid w:val="006944F8"/>
    <w:rsid w:val="00694ABB"/>
    <w:rsid w:val="00694B81"/>
    <w:rsid w:val="00695269"/>
    <w:rsid w:val="00695858"/>
    <w:rsid w:val="00695A2B"/>
    <w:rsid w:val="00695BE5"/>
    <w:rsid w:val="00695C1F"/>
    <w:rsid w:val="00696555"/>
    <w:rsid w:val="00696EF6"/>
    <w:rsid w:val="00696F64"/>
    <w:rsid w:val="0069737F"/>
    <w:rsid w:val="00697448"/>
    <w:rsid w:val="006A0813"/>
    <w:rsid w:val="006A0821"/>
    <w:rsid w:val="006A0830"/>
    <w:rsid w:val="006A1C2B"/>
    <w:rsid w:val="006A1E68"/>
    <w:rsid w:val="006A2116"/>
    <w:rsid w:val="006A2EB7"/>
    <w:rsid w:val="006A2F63"/>
    <w:rsid w:val="006A4375"/>
    <w:rsid w:val="006A483B"/>
    <w:rsid w:val="006A567E"/>
    <w:rsid w:val="006A56BF"/>
    <w:rsid w:val="006A570B"/>
    <w:rsid w:val="006A67DA"/>
    <w:rsid w:val="006A68A4"/>
    <w:rsid w:val="006A6DB7"/>
    <w:rsid w:val="006A7031"/>
    <w:rsid w:val="006A7954"/>
    <w:rsid w:val="006B0120"/>
    <w:rsid w:val="006B0844"/>
    <w:rsid w:val="006B0F87"/>
    <w:rsid w:val="006B116B"/>
    <w:rsid w:val="006B12CE"/>
    <w:rsid w:val="006B19FE"/>
    <w:rsid w:val="006B1D93"/>
    <w:rsid w:val="006B335F"/>
    <w:rsid w:val="006B35D9"/>
    <w:rsid w:val="006B39D4"/>
    <w:rsid w:val="006B5A20"/>
    <w:rsid w:val="006B5F6E"/>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3DF"/>
    <w:rsid w:val="006D0959"/>
    <w:rsid w:val="006D0EAA"/>
    <w:rsid w:val="006D0FCE"/>
    <w:rsid w:val="006D1B4D"/>
    <w:rsid w:val="006D21BF"/>
    <w:rsid w:val="006D2813"/>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286C"/>
    <w:rsid w:val="006E3072"/>
    <w:rsid w:val="006E41DC"/>
    <w:rsid w:val="006E42F4"/>
    <w:rsid w:val="006E4452"/>
    <w:rsid w:val="006E4C79"/>
    <w:rsid w:val="006E4F3B"/>
    <w:rsid w:val="006E59E7"/>
    <w:rsid w:val="006E7C31"/>
    <w:rsid w:val="006E7E6C"/>
    <w:rsid w:val="006F007F"/>
    <w:rsid w:val="006F01A4"/>
    <w:rsid w:val="006F04A4"/>
    <w:rsid w:val="006F1D02"/>
    <w:rsid w:val="006F2056"/>
    <w:rsid w:val="006F20CF"/>
    <w:rsid w:val="006F2747"/>
    <w:rsid w:val="006F291E"/>
    <w:rsid w:val="006F3479"/>
    <w:rsid w:val="006F3928"/>
    <w:rsid w:val="006F3DCB"/>
    <w:rsid w:val="006F420B"/>
    <w:rsid w:val="006F4AB2"/>
    <w:rsid w:val="006F4C56"/>
    <w:rsid w:val="006F5014"/>
    <w:rsid w:val="006F502D"/>
    <w:rsid w:val="006F50BE"/>
    <w:rsid w:val="006F51E3"/>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679"/>
    <w:rsid w:val="00703927"/>
    <w:rsid w:val="00703BB3"/>
    <w:rsid w:val="00704611"/>
    <w:rsid w:val="00705B5E"/>
    <w:rsid w:val="007061D9"/>
    <w:rsid w:val="007062C4"/>
    <w:rsid w:val="0070643D"/>
    <w:rsid w:val="00707362"/>
    <w:rsid w:val="00710026"/>
    <w:rsid w:val="007105AA"/>
    <w:rsid w:val="00710CD7"/>
    <w:rsid w:val="00711295"/>
    <w:rsid w:val="00712652"/>
    <w:rsid w:val="00712E4B"/>
    <w:rsid w:val="00712F2A"/>
    <w:rsid w:val="0071302F"/>
    <w:rsid w:val="007139A0"/>
    <w:rsid w:val="007144E4"/>
    <w:rsid w:val="0071485F"/>
    <w:rsid w:val="00714E7B"/>
    <w:rsid w:val="00714EC1"/>
    <w:rsid w:val="00714F4D"/>
    <w:rsid w:val="007152EC"/>
    <w:rsid w:val="007155B5"/>
    <w:rsid w:val="00715AB0"/>
    <w:rsid w:val="00716257"/>
    <w:rsid w:val="00716698"/>
    <w:rsid w:val="00716800"/>
    <w:rsid w:val="00716A0A"/>
    <w:rsid w:val="00716ADE"/>
    <w:rsid w:val="00716AFA"/>
    <w:rsid w:val="00717112"/>
    <w:rsid w:val="007172AC"/>
    <w:rsid w:val="0071760A"/>
    <w:rsid w:val="0072048B"/>
    <w:rsid w:val="007221E1"/>
    <w:rsid w:val="00722396"/>
    <w:rsid w:val="0072250F"/>
    <w:rsid w:val="00722DF3"/>
    <w:rsid w:val="00723341"/>
    <w:rsid w:val="007238C5"/>
    <w:rsid w:val="00724B8B"/>
    <w:rsid w:val="00725B6A"/>
    <w:rsid w:val="007264E5"/>
    <w:rsid w:val="007270AC"/>
    <w:rsid w:val="007271F6"/>
    <w:rsid w:val="00727B18"/>
    <w:rsid w:val="00727BBE"/>
    <w:rsid w:val="00730853"/>
    <w:rsid w:val="00730AAA"/>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2D4"/>
    <w:rsid w:val="0073740C"/>
    <w:rsid w:val="0073743C"/>
    <w:rsid w:val="0073779D"/>
    <w:rsid w:val="00737970"/>
    <w:rsid w:val="0074082F"/>
    <w:rsid w:val="00740D09"/>
    <w:rsid w:val="00741002"/>
    <w:rsid w:val="00741129"/>
    <w:rsid w:val="0074135D"/>
    <w:rsid w:val="0074165E"/>
    <w:rsid w:val="0074178C"/>
    <w:rsid w:val="00742EE6"/>
    <w:rsid w:val="0074333E"/>
    <w:rsid w:val="007438F5"/>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D31"/>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0FE"/>
    <w:rsid w:val="00761CC1"/>
    <w:rsid w:val="00761E31"/>
    <w:rsid w:val="0076228A"/>
    <w:rsid w:val="007622A3"/>
    <w:rsid w:val="00762390"/>
    <w:rsid w:val="0076260A"/>
    <w:rsid w:val="00762A63"/>
    <w:rsid w:val="00762AED"/>
    <w:rsid w:val="00762B52"/>
    <w:rsid w:val="00763471"/>
    <w:rsid w:val="0076371E"/>
    <w:rsid w:val="00763CA8"/>
    <w:rsid w:val="00763D14"/>
    <w:rsid w:val="00764010"/>
    <w:rsid w:val="007642D8"/>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AA8"/>
    <w:rsid w:val="00774D29"/>
    <w:rsid w:val="00775F23"/>
    <w:rsid w:val="00775F44"/>
    <w:rsid w:val="007760A8"/>
    <w:rsid w:val="007763BC"/>
    <w:rsid w:val="00776415"/>
    <w:rsid w:val="00777279"/>
    <w:rsid w:val="0078016F"/>
    <w:rsid w:val="00780830"/>
    <w:rsid w:val="00781787"/>
    <w:rsid w:val="00781AC3"/>
    <w:rsid w:val="0078227B"/>
    <w:rsid w:val="00782D42"/>
    <w:rsid w:val="00783399"/>
    <w:rsid w:val="007833C3"/>
    <w:rsid w:val="00783932"/>
    <w:rsid w:val="00783D5F"/>
    <w:rsid w:val="00783E56"/>
    <w:rsid w:val="00783F31"/>
    <w:rsid w:val="00784394"/>
    <w:rsid w:val="0078483B"/>
    <w:rsid w:val="00784AE1"/>
    <w:rsid w:val="00784ED9"/>
    <w:rsid w:val="00785D71"/>
    <w:rsid w:val="00785FAC"/>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601"/>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43B9"/>
    <w:rsid w:val="007B5DB1"/>
    <w:rsid w:val="007B659E"/>
    <w:rsid w:val="007B6B1B"/>
    <w:rsid w:val="007B6CD6"/>
    <w:rsid w:val="007B72F0"/>
    <w:rsid w:val="007B7528"/>
    <w:rsid w:val="007B7724"/>
    <w:rsid w:val="007C011B"/>
    <w:rsid w:val="007C0B20"/>
    <w:rsid w:val="007C1B63"/>
    <w:rsid w:val="007C1E9F"/>
    <w:rsid w:val="007C2564"/>
    <w:rsid w:val="007C2DC7"/>
    <w:rsid w:val="007C317E"/>
    <w:rsid w:val="007C484C"/>
    <w:rsid w:val="007C510B"/>
    <w:rsid w:val="007C5797"/>
    <w:rsid w:val="007C6C00"/>
    <w:rsid w:val="007C6DDB"/>
    <w:rsid w:val="007C732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95A"/>
    <w:rsid w:val="007D6EC4"/>
    <w:rsid w:val="007D7D76"/>
    <w:rsid w:val="007E05C4"/>
    <w:rsid w:val="007E086C"/>
    <w:rsid w:val="007E11E3"/>
    <w:rsid w:val="007E1DED"/>
    <w:rsid w:val="007E1EF7"/>
    <w:rsid w:val="007E215D"/>
    <w:rsid w:val="007E3E92"/>
    <w:rsid w:val="007E4351"/>
    <w:rsid w:val="007E48A7"/>
    <w:rsid w:val="007E57D8"/>
    <w:rsid w:val="007E5D09"/>
    <w:rsid w:val="007E5E30"/>
    <w:rsid w:val="007E5F25"/>
    <w:rsid w:val="007E68CD"/>
    <w:rsid w:val="007E6DDB"/>
    <w:rsid w:val="007E7A0A"/>
    <w:rsid w:val="007E7A77"/>
    <w:rsid w:val="007E7BDC"/>
    <w:rsid w:val="007F0027"/>
    <w:rsid w:val="007F0065"/>
    <w:rsid w:val="007F05A7"/>
    <w:rsid w:val="007F161C"/>
    <w:rsid w:val="007F1D9C"/>
    <w:rsid w:val="007F2160"/>
    <w:rsid w:val="007F23E7"/>
    <w:rsid w:val="007F35D1"/>
    <w:rsid w:val="007F3DC6"/>
    <w:rsid w:val="007F4084"/>
    <w:rsid w:val="007F4306"/>
    <w:rsid w:val="007F4732"/>
    <w:rsid w:val="007F4A72"/>
    <w:rsid w:val="007F513A"/>
    <w:rsid w:val="007F518E"/>
    <w:rsid w:val="007F56AA"/>
    <w:rsid w:val="007F580F"/>
    <w:rsid w:val="007F5947"/>
    <w:rsid w:val="007F5ACA"/>
    <w:rsid w:val="007F5F59"/>
    <w:rsid w:val="007F6066"/>
    <w:rsid w:val="007F7470"/>
    <w:rsid w:val="007F7AB4"/>
    <w:rsid w:val="007F7D6D"/>
    <w:rsid w:val="007F7EF6"/>
    <w:rsid w:val="00800309"/>
    <w:rsid w:val="00800EF3"/>
    <w:rsid w:val="008012B7"/>
    <w:rsid w:val="0080171A"/>
    <w:rsid w:val="00802669"/>
    <w:rsid w:val="008029A8"/>
    <w:rsid w:val="00802D81"/>
    <w:rsid w:val="00802E59"/>
    <w:rsid w:val="0080401C"/>
    <w:rsid w:val="0080436C"/>
    <w:rsid w:val="008043A9"/>
    <w:rsid w:val="008046D8"/>
    <w:rsid w:val="00804720"/>
    <w:rsid w:val="00804E1E"/>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9AB"/>
    <w:rsid w:val="00826AB8"/>
    <w:rsid w:val="00826B41"/>
    <w:rsid w:val="00826F22"/>
    <w:rsid w:val="00826F25"/>
    <w:rsid w:val="00826FBA"/>
    <w:rsid w:val="00827068"/>
    <w:rsid w:val="008272E1"/>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56E"/>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4DB"/>
    <w:rsid w:val="00852D71"/>
    <w:rsid w:val="00852E61"/>
    <w:rsid w:val="0085346D"/>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246"/>
    <w:rsid w:val="008676F3"/>
    <w:rsid w:val="008678A0"/>
    <w:rsid w:val="00867A8C"/>
    <w:rsid w:val="00867FED"/>
    <w:rsid w:val="00870280"/>
    <w:rsid w:val="0087037B"/>
    <w:rsid w:val="00870A05"/>
    <w:rsid w:val="008713F0"/>
    <w:rsid w:val="00871794"/>
    <w:rsid w:val="00871B03"/>
    <w:rsid w:val="0087207E"/>
    <w:rsid w:val="008723D1"/>
    <w:rsid w:val="00873AB2"/>
    <w:rsid w:val="00873C06"/>
    <w:rsid w:val="0087467C"/>
    <w:rsid w:val="00874A31"/>
    <w:rsid w:val="00874A38"/>
    <w:rsid w:val="00874B8A"/>
    <w:rsid w:val="0087532A"/>
    <w:rsid w:val="0087552F"/>
    <w:rsid w:val="00875699"/>
    <w:rsid w:val="00875DF9"/>
    <w:rsid w:val="00876565"/>
    <w:rsid w:val="00876764"/>
    <w:rsid w:val="0087698E"/>
    <w:rsid w:val="00876E6D"/>
    <w:rsid w:val="008770F0"/>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4D3C"/>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079"/>
    <w:rsid w:val="008A1161"/>
    <w:rsid w:val="008A1380"/>
    <w:rsid w:val="008A1677"/>
    <w:rsid w:val="008A188B"/>
    <w:rsid w:val="008A1A2D"/>
    <w:rsid w:val="008A22C5"/>
    <w:rsid w:val="008A2503"/>
    <w:rsid w:val="008A275C"/>
    <w:rsid w:val="008A3FBF"/>
    <w:rsid w:val="008A41B6"/>
    <w:rsid w:val="008A4450"/>
    <w:rsid w:val="008A4933"/>
    <w:rsid w:val="008A57E7"/>
    <w:rsid w:val="008A636C"/>
    <w:rsid w:val="008A661F"/>
    <w:rsid w:val="008A69A9"/>
    <w:rsid w:val="008A7296"/>
    <w:rsid w:val="008A7679"/>
    <w:rsid w:val="008A783C"/>
    <w:rsid w:val="008A7B88"/>
    <w:rsid w:val="008B01F6"/>
    <w:rsid w:val="008B0FF4"/>
    <w:rsid w:val="008B11C2"/>
    <w:rsid w:val="008B1B37"/>
    <w:rsid w:val="008B1B83"/>
    <w:rsid w:val="008B23FB"/>
    <w:rsid w:val="008B2699"/>
    <w:rsid w:val="008B2923"/>
    <w:rsid w:val="008B29C6"/>
    <w:rsid w:val="008B3328"/>
    <w:rsid w:val="008B3351"/>
    <w:rsid w:val="008B3E67"/>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6BE1"/>
    <w:rsid w:val="008C6C14"/>
    <w:rsid w:val="008C79A5"/>
    <w:rsid w:val="008D0109"/>
    <w:rsid w:val="008D11E9"/>
    <w:rsid w:val="008D2751"/>
    <w:rsid w:val="008D341D"/>
    <w:rsid w:val="008D387A"/>
    <w:rsid w:val="008D3A3E"/>
    <w:rsid w:val="008D3F3B"/>
    <w:rsid w:val="008D4C10"/>
    <w:rsid w:val="008D76C0"/>
    <w:rsid w:val="008D7818"/>
    <w:rsid w:val="008D79AA"/>
    <w:rsid w:val="008D7C42"/>
    <w:rsid w:val="008E00E7"/>
    <w:rsid w:val="008E3593"/>
    <w:rsid w:val="008E3C89"/>
    <w:rsid w:val="008E42CC"/>
    <w:rsid w:val="008E48B0"/>
    <w:rsid w:val="008E4ABA"/>
    <w:rsid w:val="008E603B"/>
    <w:rsid w:val="008E6477"/>
    <w:rsid w:val="008E69D7"/>
    <w:rsid w:val="008E6B95"/>
    <w:rsid w:val="008E798E"/>
    <w:rsid w:val="008F00BA"/>
    <w:rsid w:val="008F02CB"/>
    <w:rsid w:val="008F0567"/>
    <w:rsid w:val="008F0C8E"/>
    <w:rsid w:val="008F252E"/>
    <w:rsid w:val="008F2B98"/>
    <w:rsid w:val="008F2CEA"/>
    <w:rsid w:val="008F2FDF"/>
    <w:rsid w:val="008F3731"/>
    <w:rsid w:val="008F434A"/>
    <w:rsid w:val="008F4AE6"/>
    <w:rsid w:val="008F4D4C"/>
    <w:rsid w:val="008F51E5"/>
    <w:rsid w:val="008F527C"/>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02A"/>
    <w:rsid w:val="00903433"/>
    <w:rsid w:val="0090375D"/>
    <w:rsid w:val="00903F7D"/>
    <w:rsid w:val="00904085"/>
    <w:rsid w:val="009046D4"/>
    <w:rsid w:val="009058B7"/>
    <w:rsid w:val="00905976"/>
    <w:rsid w:val="00905D1C"/>
    <w:rsid w:val="00905DF9"/>
    <w:rsid w:val="00905E98"/>
    <w:rsid w:val="00905FF8"/>
    <w:rsid w:val="009060FA"/>
    <w:rsid w:val="009079F8"/>
    <w:rsid w:val="00907F8C"/>
    <w:rsid w:val="0091014A"/>
    <w:rsid w:val="009118BE"/>
    <w:rsid w:val="009119CD"/>
    <w:rsid w:val="00912B0C"/>
    <w:rsid w:val="009134D2"/>
    <w:rsid w:val="009134F6"/>
    <w:rsid w:val="00913D9D"/>
    <w:rsid w:val="00913E20"/>
    <w:rsid w:val="009147B1"/>
    <w:rsid w:val="00914D73"/>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18B1"/>
    <w:rsid w:val="00932625"/>
    <w:rsid w:val="00932A62"/>
    <w:rsid w:val="00932BB4"/>
    <w:rsid w:val="00932ED0"/>
    <w:rsid w:val="00932F82"/>
    <w:rsid w:val="0093393E"/>
    <w:rsid w:val="009340B8"/>
    <w:rsid w:val="0093542A"/>
    <w:rsid w:val="0093647D"/>
    <w:rsid w:val="009364FB"/>
    <w:rsid w:val="00936C91"/>
    <w:rsid w:val="00937634"/>
    <w:rsid w:val="009376D1"/>
    <w:rsid w:val="0093798D"/>
    <w:rsid w:val="009403AF"/>
    <w:rsid w:val="00940897"/>
    <w:rsid w:val="00940E23"/>
    <w:rsid w:val="009411D4"/>
    <w:rsid w:val="0094124A"/>
    <w:rsid w:val="00941757"/>
    <w:rsid w:val="00942028"/>
    <w:rsid w:val="00942317"/>
    <w:rsid w:val="0094276F"/>
    <w:rsid w:val="00943DD5"/>
    <w:rsid w:val="0094420E"/>
    <w:rsid w:val="00944A8E"/>
    <w:rsid w:val="00944EED"/>
    <w:rsid w:val="009453AB"/>
    <w:rsid w:val="009455CC"/>
    <w:rsid w:val="00945FD6"/>
    <w:rsid w:val="0094656D"/>
    <w:rsid w:val="009468CE"/>
    <w:rsid w:val="009470D6"/>
    <w:rsid w:val="0094790B"/>
    <w:rsid w:val="00947959"/>
    <w:rsid w:val="00947EED"/>
    <w:rsid w:val="0095028A"/>
    <w:rsid w:val="00951944"/>
    <w:rsid w:val="00951D0B"/>
    <w:rsid w:val="009520DB"/>
    <w:rsid w:val="00952D7D"/>
    <w:rsid w:val="00953616"/>
    <w:rsid w:val="00953879"/>
    <w:rsid w:val="00953D76"/>
    <w:rsid w:val="0095455D"/>
    <w:rsid w:val="0095501F"/>
    <w:rsid w:val="00955215"/>
    <w:rsid w:val="0095538C"/>
    <w:rsid w:val="00955493"/>
    <w:rsid w:val="00957913"/>
    <w:rsid w:val="00957F7C"/>
    <w:rsid w:val="009604BE"/>
    <w:rsid w:val="0096090D"/>
    <w:rsid w:val="00960C07"/>
    <w:rsid w:val="00961064"/>
    <w:rsid w:val="009611CF"/>
    <w:rsid w:val="0096122E"/>
    <w:rsid w:val="00961354"/>
    <w:rsid w:val="009617CA"/>
    <w:rsid w:val="00961B6E"/>
    <w:rsid w:val="009622B5"/>
    <w:rsid w:val="009623FB"/>
    <w:rsid w:val="0096245A"/>
    <w:rsid w:val="00963D94"/>
    <w:rsid w:val="0096411C"/>
    <w:rsid w:val="009649D7"/>
    <w:rsid w:val="00965076"/>
    <w:rsid w:val="009659F6"/>
    <w:rsid w:val="00965AFD"/>
    <w:rsid w:val="00965C41"/>
    <w:rsid w:val="00965D4D"/>
    <w:rsid w:val="00965D67"/>
    <w:rsid w:val="009668CD"/>
    <w:rsid w:val="00966A3E"/>
    <w:rsid w:val="00966E6F"/>
    <w:rsid w:val="00966E9F"/>
    <w:rsid w:val="009671EC"/>
    <w:rsid w:val="009672D4"/>
    <w:rsid w:val="00967377"/>
    <w:rsid w:val="009677F1"/>
    <w:rsid w:val="0097069B"/>
    <w:rsid w:val="00970A6E"/>
    <w:rsid w:val="00970C67"/>
    <w:rsid w:val="00970F92"/>
    <w:rsid w:val="00971E56"/>
    <w:rsid w:val="00972491"/>
    <w:rsid w:val="00972C2C"/>
    <w:rsid w:val="00973815"/>
    <w:rsid w:val="00973B4E"/>
    <w:rsid w:val="00973FDE"/>
    <w:rsid w:val="009743CD"/>
    <w:rsid w:val="00974813"/>
    <w:rsid w:val="00974905"/>
    <w:rsid w:val="00974F14"/>
    <w:rsid w:val="00975D4E"/>
    <w:rsid w:val="00975E63"/>
    <w:rsid w:val="009762B1"/>
    <w:rsid w:val="00976B53"/>
    <w:rsid w:val="00976D93"/>
    <w:rsid w:val="00976ED8"/>
    <w:rsid w:val="00977389"/>
    <w:rsid w:val="0097758A"/>
    <w:rsid w:val="009779E0"/>
    <w:rsid w:val="00977B36"/>
    <w:rsid w:val="00980562"/>
    <w:rsid w:val="0098077C"/>
    <w:rsid w:val="00980CB9"/>
    <w:rsid w:val="00981376"/>
    <w:rsid w:val="009814CD"/>
    <w:rsid w:val="00982C64"/>
    <w:rsid w:val="00982CF5"/>
    <w:rsid w:val="00982D62"/>
    <w:rsid w:val="00983DD3"/>
    <w:rsid w:val="00984890"/>
    <w:rsid w:val="00984D1C"/>
    <w:rsid w:val="00984D45"/>
    <w:rsid w:val="00984EE7"/>
    <w:rsid w:val="00985CB9"/>
    <w:rsid w:val="00987515"/>
    <w:rsid w:val="009877EF"/>
    <w:rsid w:val="00987973"/>
    <w:rsid w:val="00987A26"/>
    <w:rsid w:val="009901B9"/>
    <w:rsid w:val="00990C6B"/>
    <w:rsid w:val="00990CCD"/>
    <w:rsid w:val="009918FA"/>
    <w:rsid w:val="009919EA"/>
    <w:rsid w:val="009925E6"/>
    <w:rsid w:val="00993062"/>
    <w:rsid w:val="0099351A"/>
    <w:rsid w:val="00993567"/>
    <w:rsid w:val="0099368C"/>
    <w:rsid w:val="00993E69"/>
    <w:rsid w:val="009944D8"/>
    <w:rsid w:val="009946CF"/>
    <w:rsid w:val="00994978"/>
    <w:rsid w:val="009952F2"/>
    <w:rsid w:val="00995780"/>
    <w:rsid w:val="009959F0"/>
    <w:rsid w:val="00995A65"/>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3DB8"/>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9EF"/>
    <w:rsid w:val="009B0B39"/>
    <w:rsid w:val="009B0D18"/>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8D5"/>
    <w:rsid w:val="009C1BD6"/>
    <w:rsid w:val="009C1C07"/>
    <w:rsid w:val="009C2206"/>
    <w:rsid w:val="009C22A2"/>
    <w:rsid w:val="009C3029"/>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0ED3"/>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2B42"/>
    <w:rsid w:val="00A02FEC"/>
    <w:rsid w:val="00A034F3"/>
    <w:rsid w:val="00A0377F"/>
    <w:rsid w:val="00A03F44"/>
    <w:rsid w:val="00A04300"/>
    <w:rsid w:val="00A04EB9"/>
    <w:rsid w:val="00A04F56"/>
    <w:rsid w:val="00A057C0"/>
    <w:rsid w:val="00A06631"/>
    <w:rsid w:val="00A07032"/>
    <w:rsid w:val="00A0715A"/>
    <w:rsid w:val="00A0736F"/>
    <w:rsid w:val="00A0747F"/>
    <w:rsid w:val="00A07617"/>
    <w:rsid w:val="00A07BFA"/>
    <w:rsid w:val="00A101D9"/>
    <w:rsid w:val="00A107D7"/>
    <w:rsid w:val="00A10AA1"/>
    <w:rsid w:val="00A10B1E"/>
    <w:rsid w:val="00A12EC7"/>
    <w:rsid w:val="00A135D7"/>
    <w:rsid w:val="00A138CA"/>
    <w:rsid w:val="00A14471"/>
    <w:rsid w:val="00A14C71"/>
    <w:rsid w:val="00A14CAA"/>
    <w:rsid w:val="00A158AD"/>
    <w:rsid w:val="00A1659E"/>
    <w:rsid w:val="00A16961"/>
    <w:rsid w:val="00A16E6F"/>
    <w:rsid w:val="00A1702C"/>
    <w:rsid w:val="00A17197"/>
    <w:rsid w:val="00A172F5"/>
    <w:rsid w:val="00A17A18"/>
    <w:rsid w:val="00A17AB4"/>
    <w:rsid w:val="00A2053B"/>
    <w:rsid w:val="00A21A9A"/>
    <w:rsid w:val="00A221ED"/>
    <w:rsid w:val="00A226CB"/>
    <w:rsid w:val="00A2282E"/>
    <w:rsid w:val="00A229E1"/>
    <w:rsid w:val="00A22D1A"/>
    <w:rsid w:val="00A2331F"/>
    <w:rsid w:val="00A23605"/>
    <w:rsid w:val="00A236DC"/>
    <w:rsid w:val="00A25299"/>
    <w:rsid w:val="00A2568F"/>
    <w:rsid w:val="00A25A20"/>
    <w:rsid w:val="00A25F35"/>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58E0"/>
    <w:rsid w:val="00A461A9"/>
    <w:rsid w:val="00A46B2C"/>
    <w:rsid w:val="00A4716D"/>
    <w:rsid w:val="00A473E1"/>
    <w:rsid w:val="00A4775E"/>
    <w:rsid w:val="00A477E0"/>
    <w:rsid w:val="00A47EFE"/>
    <w:rsid w:val="00A50200"/>
    <w:rsid w:val="00A5040A"/>
    <w:rsid w:val="00A5069B"/>
    <w:rsid w:val="00A50A93"/>
    <w:rsid w:val="00A50AE2"/>
    <w:rsid w:val="00A517C2"/>
    <w:rsid w:val="00A51C59"/>
    <w:rsid w:val="00A52048"/>
    <w:rsid w:val="00A52D32"/>
    <w:rsid w:val="00A53959"/>
    <w:rsid w:val="00A53A12"/>
    <w:rsid w:val="00A53A9B"/>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B6F"/>
    <w:rsid w:val="00A61CED"/>
    <w:rsid w:val="00A6247D"/>
    <w:rsid w:val="00A62966"/>
    <w:rsid w:val="00A62A17"/>
    <w:rsid w:val="00A62A53"/>
    <w:rsid w:val="00A632AD"/>
    <w:rsid w:val="00A64688"/>
    <w:rsid w:val="00A649C6"/>
    <w:rsid w:val="00A6590C"/>
    <w:rsid w:val="00A65F2E"/>
    <w:rsid w:val="00A668BA"/>
    <w:rsid w:val="00A6693B"/>
    <w:rsid w:val="00A6693F"/>
    <w:rsid w:val="00A6764B"/>
    <w:rsid w:val="00A676DB"/>
    <w:rsid w:val="00A67BD4"/>
    <w:rsid w:val="00A67F6D"/>
    <w:rsid w:val="00A703CA"/>
    <w:rsid w:val="00A70AD8"/>
    <w:rsid w:val="00A70B13"/>
    <w:rsid w:val="00A70CF2"/>
    <w:rsid w:val="00A7131D"/>
    <w:rsid w:val="00A71C3D"/>
    <w:rsid w:val="00A71EE6"/>
    <w:rsid w:val="00A724AB"/>
    <w:rsid w:val="00A74001"/>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3D7"/>
    <w:rsid w:val="00A868EE"/>
    <w:rsid w:val="00A86A0D"/>
    <w:rsid w:val="00A86BFF"/>
    <w:rsid w:val="00A877A8"/>
    <w:rsid w:val="00A8780F"/>
    <w:rsid w:val="00A87B0A"/>
    <w:rsid w:val="00A87B7D"/>
    <w:rsid w:val="00A90C44"/>
    <w:rsid w:val="00A918DC"/>
    <w:rsid w:val="00A91C99"/>
    <w:rsid w:val="00A91C9C"/>
    <w:rsid w:val="00A91CCB"/>
    <w:rsid w:val="00A91CE9"/>
    <w:rsid w:val="00A91EE5"/>
    <w:rsid w:val="00A936E9"/>
    <w:rsid w:val="00A94085"/>
    <w:rsid w:val="00A94254"/>
    <w:rsid w:val="00A945B8"/>
    <w:rsid w:val="00A962E0"/>
    <w:rsid w:val="00A96394"/>
    <w:rsid w:val="00A96F99"/>
    <w:rsid w:val="00A971B2"/>
    <w:rsid w:val="00AA000A"/>
    <w:rsid w:val="00AA05EF"/>
    <w:rsid w:val="00AA06AD"/>
    <w:rsid w:val="00AA116D"/>
    <w:rsid w:val="00AA18EE"/>
    <w:rsid w:val="00AA19FE"/>
    <w:rsid w:val="00AA26CD"/>
    <w:rsid w:val="00AA2B63"/>
    <w:rsid w:val="00AA3EDD"/>
    <w:rsid w:val="00AA5907"/>
    <w:rsid w:val="00AA590A"/>
    <w:rsid w:val="00AA5C88"/>
    <w:rsid w:val="00AA62B6"/>
    <w:rsid w:val="00AB039F"/>
    <w:rsid w:val="00AB0784"/>
    <w:rsid w:val="00AB0C7C"/>
    <w:rsid w:val="00AB0F6C"/>
    <w:rsid w:val="00AB1010"/>
    <w:rsid w:val="00AB118C"/>
    <w:rsid w:val="00AB1709"/>
    <w:rsid w:val="00AB184E"/>
    <w:rsid w:val="00AB1E59"/>
    <w:rsid w:val="00AB269C"/>
    <w:rsid w:val="00AB275A"/>
    <w:rsid w:val="00AB2A76"/>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8A3"/>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1D5"/>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6436"/>
    <w:rsid w:val="00AD7173"/>
    <w:rsid w:val="00AD72A8"/>
    <w:rsid w:val="00AD730F"/>
    <w:rsid w:val="00AD73F7"/>
    <w:rsid w:val="00AD76D5"/>
    <w:rsid w:val="00AD77AE"/>
    <w:rsid w:val="00AE0EB9"/>
    <w:rsid w:val="00AE1269"/>
    <w:rsid w:val="00AE1772"/>
    <w:rsid w:val="00AE1BEF"/>
    <w:rsid w:val="00AE262E"/>
    <w:rsid w:val="00AE2C46"/>
    <w:rsid w:val="00AE3041"/>
    <w:rsid w:val="00AE32C0"/>
    <w:rsid w:val="00AE3513"/>
    <w:rsid w:val="00AE3D3C"/>
    <w:rsid w:val="00AE4BFC"/>
    <w:rsid w:val="00AE52A9"/>
    <w:rsid w:val="00AE5FE7"/>
    <w:rsid w:val="00AE639F"/>
    <w:rsid w:val="00AE7EF7"/>
    <w:rsid w:val="00AE7F75"/>
    <w:rsid w:val="00AF0102"/>
    <w:rsid w:val="00AF086F"/>
    <w:rsid w:val="00AF096B"/>
    <w:rsid w:val="00AF0CCB"/>
    <w:rsid w:val="00AF1C82"/>
    <w:rsid w:val="00AF1F64"/>
    <w:rsid w:val="00AF2422"/>
    <w:rsid w:val="00AF2B9A"/>
    <w:rsid w:val="00AF2FBF"/>
    <w:rsid w:val="00AF390F"/>
    <w:rsid w:val="00AF3B7B"/>
    <w:rsid w:val="00AF3BB5"/>
    <w:rsid w:val="00AF4229"/>
    <w:rsid w:val="00AF500B"/>
    <w:rsid w:val="00AF5581"/>
    <w:rsid w:val="00AF5B6E"/>
    <w:rsid w:val="00AF6BB6"/>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DE"/>
    <w:rsid w:val="00B132F8"/>
    <w:rsid w:val="00B13327"/>
    <w:rsid w:val="00B1352A"/>
    <w:rsid w:val="00B13694"/>
    <w:rsid w:val="00B13C11"/>
    <w:rsid w:val="00B147F8"/>
    <w:rsid w:val="00B149C7"/>
    <w:rsid w:val="00B14EEE"/>
    <w:rsid w:val="00B159EF"/>
    <w:rsid w:val="00B15B39"/>
    <w:rsid w:val="00B15D0F"/>
    <w:rsid w:val="00B16A88"/>
    <w:rsid w:val="00B16DB9"/>
    <w:rsid w:val="00B17158"/>
    <w:rsid w:val="00B20079"/>
    <w:rsid w:val="00B20247"/>
    <w:rsid w:val="00B20A5A"/>
    <w:rsid w:val="00B20CA9"/>
    <w:rsid w:val="00B20D6A"/>
    <w:rsid w:val="00B20F1D"/>
    <w:rsid w:val="00B214FF"/>
    <w:rsid w:val="00B21D43"/>
    <w:rsid w:val="00B22760"/>
    <w:rsid w:val="00B22AF1"/>
    <w:rsid w:val="00B22DFB"/>
    <w:rsid w:val="00B22FF3"/>
    <w:rsid w:val="00B235F3"/>
    <w:rsid w:val="00B23C20"/>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803"/>
    <w:rsid w:val="00B43B2A"/>
    <w:rsid w:val="00B43FEA"/>
    <w:rsid w:val="00B440DB"/>
    <w:rsid w:val="00B44F9B"/>
    <w:rsid w:val="00B4595C"/>
    <w:rsid w:val="00B45EF1"/>
    <w:rsid w:val="00B4618C"/>
    <w:rsid w:val="00B4693B"/>
    <w:rsid w:val="00B5026E"/>
    <w:rsid w:val="00B50940"/>
    <w:rsid w:val="00B52B2F"/>
    <w:rsid w:val="00B534CA"/>
    <w:rsid w:val="00B53ED5"/>
    <w:rsid w:val="00B549D1"/>
    <w:rsid w:val="00B5548D"/>
    <w:rsid w:val="00B563BB"/>
    <w:rsid w:val="00B567C8"/>
    <w:rsid w:val="00B56CE1"/>
    <w:rsid w:val="00B60627"/>
    <w:rsid w:val="00B6101B"/>
    <w:rsid w:val="00B6186A"/>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0DC1"/>
    <w:rsid w:val="00B71243"/>
    <w:rsid w:val="00B71DB8"/>
    <w:rsid w:val="00B71FF7"/>
    <w:rsid w:val="00B72231"/>
    <w:rsid w:val="00B73CF7"/>
    <w:rsid w:val="00B74A1C"/>
    <w:rsid w:val="00B74E16"/>
    <w:rsid w:val="00B75543"/>
    <w:rsid w:val="00B755FF"/>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2229"/>
    <w:rsid w:val="00B827EF"/>
    <w:rsid w:val="00B82822"/>
    <w:rsid w:val="00B82CC3"/>
    <w:rsid w:val="00B8343C"/>
    <w:rsid w:val="00B83582"/>
    <w:rsid w:val="00B83C25"/>
    <w:rsid w:val="00B84BF2"/>
    <w:rsid w:val="00B8508A"/>
    <w:rsid w:val="00B851C6"/>
    <w:rsid w:val="00B85C65"/>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4679"/>
    <w:rsid w:val="00B95CEE"/>
    <w:rsid w:val="00B96362"/>
    <w:rsid w:val="00B96906"/>
    <w:rsid w:val="00B969BD"/>
    <w:rsid w:val="00B96BF0"/>
    <w:rsid w:val="00B9708C"/>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DE0"/>
    <w:rsid w:val="00BB0FD2"/>
    <w:rsid w:val="00BB162D"/>
    <w:rsid w:val="00BB1A67"/>
    <w:rsid w:val="00BB2BA9"/>
    <w:rsid w:val="00BB2F4D"/>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8F6"/>
    <w:rsid w:val="00BD0F96"/>
    <w:rsid w:val="00BD1C3B"/>
    <w:rsid w:val="00BD290D"/>
    <w:rsid w:val="00BD2977"/>
    <w:rsid w:val="00BD2B36"/>
    <w:rsid w:val="00BD38BA"/>
    <w:rsid w:val="00BD3AE6"/>
    <w:rsid w:val="00BD55F6"/>
    <w:rsid w:val="00BD7472"/>
    <w:rsid w:val="00BD75DA"/>
    <w:rsid w:val="00BE0743"/>
    <w:rsid w:val="00BE0B85"/>
    <w:rsid w:val="00BE0CA4"/>
    <w:rsid w:val="00BE1523"/>
    <w:rsid w:val="00BE182C"/>
    <w:rsid w:val="00BE1D0E"/>
    <w:rsid w:val="00BE244C"/>
    <w:rsid w:val="00BE264E"/>
    <w:rsid w:val="00BE356B"/>
    <w:rsid w:val="00BE501A"/>
    <w:rsid w:val="00BE5A64"/>
    <w:rsid w:val="00BE6F18"/>
    <w:rsid w:val="00BE6FAD"/>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339"/>
    <w:rsid w:val="00BF769F"/>
    <w:rsid w:val="00BF76CD"/>
    <w:rsid w:val="00BF771B"/>
    <w:rsid w:val="00C002B1"/>
    <w:rsid w:val="00C00CEE"/>
    <w:rsid w:val="00C01541"/>
    <w:rsid w:val="00C0195C"/>
    <w:rsid w:val="00C031A4"/>
    <w:rsid w:val="00C0365F"/>
    <w:rsid w:val="00C04D37"/>
    <w:rsid w:val="00C05967"/>
    <w:rsid w:val="00C05E47"/>
    <w:rsid w:val="00C06027"/>
    <w:rsid w:val="00C06375"/>
    <w:rsid w:val="00C06F57"/>
    <w:rsid w:val="00C0745B"/>
    <w:rsid w:val="00C07D6B"/>
    <w:rsid w:val="00C07E04"/>
    <w:rsid w:val="00C07E3D"/>
    <w:rsid w:val="00C07F38"/>
    <w:rsid w:val="00C10012"/>
    <w:rsid w:val="00C1009F"/>
    <w:rsid w:val="00C100AC"/>
    <w:rsid w:val="00C1036E"/>
    <w:rsid w:val="00C103E6"/>
    <w:rsid w:val="00C10482"/>
    <w:rsid w:val="00C1187F"/>
    <w:rsid w:val="00C11C3C"/>
    <w:rsid w:val="00C11C96"/>
    <w:rsid w:val="00C12176"/>
    <w:rsid w:val="00C12A29"/>
    <w:rsid w:val="00C12E15"/>
    <w:rsid w:val="00C13B8F"/>
    <w:rsid w:val="00C13E5F"/>
    <w:rsid w:val="00C140BC"/>
    <w:rsid w:val="00C143A0"/>
    <w:rsid w:val="00C147B4"/>
    <w:rsid w:val="00C14ABC"/>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7E0"/>
    <w:rsid w:val="00C26C13"/>
    <w:rsid w:val="00C26C5C"/>
    <w:rsid w:val="00C27145"/>
    <w:rsid w:val="00C2745F"/>
    <w:rsid w:val="00C2790E"/>
    <w:rsid w:val="00C27AA9"/>
    <w:rsid w:val="00C27AB9"/>
    <w:rsid w:val="00C310F9"/>
    <w:rsid w:val="00C31623"/>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59D"/>
    <w:rsid w:val="00C4266E"/>
    <w:rsid w:val="00C42DE2"/>
    <w:rsid w:val="00C42ED6"/>
    <w:rsid w:val="00C42F81"/>
    <w:rsid w:val="00C4335D"/>
    <w:rsid w:val="00C43B1C"/>
    <w:rsid w:val="00C43E8B"/>
    <w:rsid w:val="00C44945"/>
    <w:rsid w:val="00C44AA8"/>
    <w:rsid w:val="00C44B09"/>
    <w:rsid w:val="00C45007"/>
    <w:rsid w:val="00C4616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56147"/>
    <w:rsid w:val="00C576D1"/>
    <w:rsid w:val="00C579D5"/>
    <w:rsid w:val="00C607C5"/>
    <w:rsid w:val="00C607E7"/>
    <w:rsid w:val="00C60EA5"/>
    <w:rsid w:val="00C611A5"/>
    <w:rsid w:val="00C61AD7"/>
    <w:rsid w:val="00C61C77"/>
    <w:rsid w:val="00C63214"/>
    <w:rsid w:val="00C63F5C"/>
    <w:rsid w:val="00C63FD9"/>
    <w:rsid w:val="00C64143"/>
    <w:rsid w:val="00C64273"/>
    <w:rsid w:val="00C6437B"/>
    <w:rsid w:val="00C64CDB"/>
    <w:rsid w:val="00C65124"/>
    <w:rsid w:val="00C651ED"/>
    <w:rsid w:val="00C653CE"/>
    <w:rsid w:val="00C65CB1"/>
    <w:rsid w:val="00C65CE3"/>
    <w:rsid w:val="00C66663"/>
    <w:rsid w:val="00C668BD"/>
    <w:rsid w:val="00C6707F"/>
    <w:rsid w:val="00C67744"/>
    <w:rsid w:val="00C677AD"/>
    <w:rsid w:val="00C67929"/>
    <w:rsid w:val="00C67996"/>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76AEC"/>
    <w:rsid w:val="00C76CAE"/>
    <w:rsid w:val="00C80043"/>
    <w:rsid w:val="00C80D30"/>
    <w:rsid w:val="00C814A1"/>
    <w:rsid w:val="00C82193"/>
    <w:rsid w:val="00C82365"/>
    <w:rsid w:val="00C832D0"/>
    <w:rsid w:val="00C83407"/>
    <w:rsid w:val="00C83F15"/>
    <w:rsid w:val="00C84225"/>
    <w:rsid w:val="00C84369"/>
    <w:rsid w:val="00C844D7"/>
    <w:rsid w:val="00C84A2D"/>
    <w:rsid w:val="00C84FD8"/>
    <w:rsid w:val="00C85307"/>
    <w:rsid w:val="00C85A7B"/>
    <w:rsid w:val="00C85AA9"/>
    <w:rsid w:val="00C85B8A"/>
    <w:rsid w:val="00C85FB6"/>
    <w:rsid w:val="00C869DE"/>
    <w:rsid w:val="00C86AF8"/>
    <w:rsid w:val="00C8704A"/>
    <w:rsid w:val="00C87354"/>
    <w:rsid w:val="00C9086B"/>
    <w:rsid w:val="00C90C5C"/>
    <w:rsid w:val="00C93CE6"/>
    <w:rsid w:val="00C93D05"/>
    <w:rsid w:val="00C94287"/>
    <w:rsid w:val="00C944C5"/>
    <w:rsid w:val="00C95315"/>
    <w:rsid w:val="00C96424"/>
    <w:rsid w:val="00C96FEB"/>
    <w:rsid w:val="00C975A0"/>
    <w:rsid w:val="00C97D4D"/>
    <w:rsid w:val="00CA0052"/>
    <w:rsid w:val="00CA00D9"/>
    <w:rsid w:val="00CA0196"/>
    <w:rsid w:val="00CA0708"/>
    <w:rsid w:val="00CA0D10"/>
    <w:rsid w:val="00CA1A39"/>
    <w:rsid w:val="00CA1C22"/>
    <w:rsid w:val="00CA1E47"/>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399"/>
    <w:rsid w:val="00CB35B1"/>
    <w:rsid w:val="00CB434A"/>
    <w:rsid w:val="00CB4392"/>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4B51"/>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6E78"/>
    <w:rsid w:val="00CD763C"/>
    <w:rsid w:val="00CD7794"/>
    <w:rsid w:val="00CD7EF9"/>
    <w:rsid w:val="00CE01EA"/>
    <w:rsid w:val="00CE09B8"/>
    <w:rsid w:val="00CE09DA"/>
    <w:rsid w:val="00CE0A39"/>
    <w:rsid w:val="00CE0A78"/>
    <w:rsid w:val="00CE0D75"/>
    <w:rsid w:val="00CE1AD1"/>
    <w:rsid w:val="00CE338F"/>
    <w:rsid w:val="00CE3F31"/>
    <w:rsid w:val="00CE43E3"/>
    <w:rsid w:val="00CE5278"/>
    <w:rsid w:val="00CE56D8"/>
    <w:rsid w:val="00CE56E9"/>
    <w:rsid w:val="00CE60DA"/>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016"/>
    <w:rsid w:val="00CF7CBA"/>
    <w:rsid w:val="00CF7CFF"/>
    <w:rsid w:val="00D009A7"/>
    <w:rsid w:val="00D00D0F"/>
    <w:rsid w:val="00D0236B"/>
    <w:rsid w:val="00D02C5F"/>
    <w:rsid w:val="00D02D69"/>
    <w:rsid w:val="00D048FF"/>
    <w:rsid w:val="00D05592"/>
    <w:rsid w:val="00D05648"/>
    <w:rsid w:val="00D057E3"/>
    <w:rsid w:val="00D05E50"/>
    <w:rsid w:val="00D0729B"/>
    <w:rsid w:val="00D07389"/>
    <w:rsid w:val="00D1010B"/>
    <w:rsid w:val="00D10487"/>
    <w:rsid w:val="00D11D0F"/>
    <w:rsid w:val="00D12239"/>
    <w:rsid w:val="00D12755"/>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6E9"/>
    <w:rsid w:val="00D1782E"/>
    <w:rsid w:val="00D178EB"/>
    <w:rsid w:val="00D17988"/>
    <w:rsid w:val="00D17B90"/>
    <w:rsid w:val="00D204A3"/>
    <w:rsid w:val="00D2062C"/>
    <w:rsid w:val="00D206CE"/>
    <w:rsid w:val="00D20928"/>
    <w:rsid w:val="00D20D58"/>
    <w:rsid w:val="00D212B1"/>
    <w:rsid w:val="00D2187E"/>
    <w:rsid w:val="00D224BD"/>
    <w:rsid w:val="00D22792"/>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0439"/>
    <w:rsid w:val="00D305D7"/>
    <w:rsid w:val="00D30EB9"/>
    <w:rsid w:val="00D31035"/>
    <w:rsid w:val="00D316BE"/>
    <w:rsid w:val="00D31F55"/>
    <w:rsid w:val="00D321F6"/>
    <w:rsid w:val="00D3258A"/>
    <w:rsid w:val="00D3266E"/>
    <w:rsid w:val="00D327D6"/>
    <w:rsid w:val="00D3289C"/>
    <w:rsid w:val="00D32E5C"/>
    <w:rsid w:val="00D32EE9"/>
    <w:rsid w:val="00D35132"/>
    <w:rsid w:val="00D35199"/>
    <w:rsid w:val="00D35481"/>
    <w:rsid w:val="00D3583C"/>
    <w:rsid w:val="00D35B64"/>
    <w:rsid w:val="00D35C31"/>
    <w:rsid w:val="00D35CEC"/>
    <w:rsid w:val="00D35DF8"/>
    <w:rsid w:val="00D36382"/>
    <w:rsid w:val="00D366C0"/>
    <w:rsid w:val="00D36957"/>
    <w:rsid w:val="00D36A85"/>
    <w:rsid w:val="00D36E19"/>
    <w:rsid w:val="00D37F3C"/>
    <w:rsid w:val="00D400AA"/>
    <w:rsid w:val="00D40240"/>
    <w:rsid w:val="00D403A4"/>
    <w:rsid w:val="00D40751"/>
    <w:rsid w:val="00D4090F"/>
    <w:rsid w:val="00D40BD7"/>
    <w:rsid w:val="00D40E75"/>
    <w:rsid w:val="00D41136"/>
    <w:rsid w:val="00D4157F"/>
    <w:rsid w:val="00D41DC7"/>
    <w:rsid w:val="00D42D17"/>
    <w:rsid w:val="00D45673"/>
    <w:rsid w:val="00D46119"/>
    <w:rsid w:val="00D46979"/>
    <w:rsid w:val="00D47137"/>
    <w:rsid w:val="00D47309"/>
    <w:rsid w:val="00D47345"/>
    <w:rsid w:val="00D47475"/>
    <w:rsid w:val="00D47B20"/>
    <w:rsid w:val="00D50D45"/>
    <w:rsid w:val="00D51AE7"/>
    <w:rsid w:val="00D51D00"/>
    <w:rsid w:val="00D524E2"/>
    <w:rsid w:val="00D53E2F"/>
    <w:rsid w:val="00D54663"/>
    <w:rsid w:val="00D54A80"/>
    <w:rsid w:val="00D550D7"/>
    <w:rsid w:val="00D5510F"/>
    <w:rsid w:val="00D562CF"/>
    <w:rsid w:val="00D567A8"/>
    <w:rsid w:val="00D578EF"/>
    <w:rsid w:val="00D57BEC"/>
    <w:rsid w:val="00D57DCB"/>
    <w:rsid w:val="00D60298"/>
    <w:rsid w:val="00D60D8D"/>
    <w:rsid w:val="00D61C10"/>
    <w:rsid w:val="00D61EA3"/>
    <w:rsid w:val="00D625F8"/>
    <w:rsid w:val="00D626A1"/>
    <w:rsid w:val="00D626F0"/>
    <w:rsid w:val="00D62987"/>
    <w:rsid w:val="00D64712"/>
    <w:rsid w:val="00D6501E"/>
    <w:rsid w:val="00D650C6"/>
    <w:rsid w:val="00D650DD"/>
    <w:rsid w:val="00D656C8"/>
    <w:rsid w:val="00D657CE"/>
    <w:rsid w:val="00D66874"/>
    <w:rsid w:val="00D6691A"/>
    <w:rsid w:val="00D679ED"/>
    <w:rsid w:val="00D700B3"/>
    <w:rsid w:val="00D70682"/>
    <w:rsid w:val="00D708ED"/>
    <w:rsid w:val="00D70AAA"/>
    <w:rsid w:val="00D717C6"/>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19B9"/>
    <w:rsid w:val="00D82A50"/>
    <w:rsid w:val="00D82D60"/>
    <w:rsid w:val="00D83A7E"/>
    <w:rsid w:val="00D840A2"/>
    <w:rsid w:val="00D8423E"/>
    <w:rsid w:val="00D842ED"/>
    <w:rsid w:val="00D84AB9"/>
    <w:rsid w:val="00D84C4E"/>
    <w:rsid w:val="00D856FA"/>
    <w:rsid w:val="00D862CE"/>
    <w:rsid w:val="00D873A4"/>
    <w:rsid w:val="00D87546"/>
    <w:rsid w:val="00D87611"/>
    <w:rsid w:val="00D87BC1"/>
    <w:rsid w:val="00D87CC2"/>
    <w:rsid w:val="00D90486"/>
    <w:rsid w:val="00D90B8C"/>
    <w:rsid w:val="00D91701"/>
    <w:rsid w:val="00D91C63"/>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55"/>
    <w:rsid w:val="00DA0773"/>
    <w:rsid w:val="00DA089B"/>
    <w:rsid w:val="00DA08F5"/>
    <w:rsid w:val="00DA0D2A"/>
    <w:rsid w:val="00DA14B3"/>
    <w:rsid w:val="00DA1939"/>
    <w:rsid w:val="00DA1E10"/>
    <w:rsid w:val="00DA1FBF"/>
    <w:rsid w:val="00DA22F2"/>
    <w:rsid w:val="00DA335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859"/>
    <w:rsid w:val="00DC0D4C"/>
    <w:rsid w:val="00DC2B4F"/>
    <w:rsid w:val="00DC2FF8"/>
    <w:rsid w:val="00DC32C3"/>
    <w:rsid w:val="00DC33D2"/>
    <w:rsid w:val="00DC3566"/>
    <w:rsid w:val="00DC4340"/>
    <w:rsid w:val="00DC54C5"/>
    <w:rsid w:val="00DC56E2"/>
    <w:rsid w:val="00DC5D7B"/>
    <w:rsid w:val="00DC62D7"/>
    <w:rsid w:val="00DC6360"/>
    <w:rsid w:val="00DC638A"/>
    <w:rsid w:val="00DC6771"/>
    <w:rsid w:val="00DC6C77"/>
    <w:rsid w:val="00DC7253"/>
    <w:rsid w:val="00DC7896"/>
    <w:rsid w:val="00DC7ACB"/>
    <w:rsid w:val="00DC7E67"/>
    <w:rsid w:val="00DD00B1"/>
    <w:rsid w:val="00DD077C"/>
    <w:rsid w:val="00DD13EB"/>
    <w:rsid w:val="00DD159E"/>
    <w:rsid w:val="00DD15A2"/>
    <w:rsid w:val="00DD1733"/>
    <w:rsid w:val="00DD21A0"/>
    <w:rsid w:val="00DD2C3C"/>
    <w:rsid w:val="00DD2D5A"/>
    <w:rsid w:val="00DD32DA"/>
    <w:rsid w:val="00DD3970"/>
    <w:rsid w:val="00DD3A8E"/>
    <w:rsid w:val="00DD4844"/>
    <w:rsid w:val="00DD5426"/>
    <w:rsid w:val="00DD61AC"/>
    <w:rsid w:val="00DD708C"/>
    <w:rsid w:val="00DD7BC6"/>
    <w:rsid w:val="00DD7E2D"/>
    <w:rsid w:val="00DD7E87"/>
    <w:rsid w:val="00DE06F5"/>
    <w:rsid w:val="00DE0C7F"/>
    <w:rsid w:val="00DE0DA1"/>
    <w:rsid w:val="00DE0FD4"/>
    <w:rsid w:val="00DE1A7D"/>
    <w:rsid w:val="00DE1AC2"/>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6EC"/>
    <w:rsid w:val="00E032E2"/>
    <w:rsid w:val="00E045A9"/>
    <w:rsid w:val="00E05224"/>
    <w:rsid w:val="00E05B59"/>
    <w:rsid w:val="00E05B7D"/>
    <w:rsid w:val="00E064F1"/>
    <w:rsid w:val="00E06525"/>
    <w:rsid w:val="00E06CA8"/>
    <w:rsid w:val="00E0700E"/>
    <w:rsid w:val="00E0737D"/>
    <w:rsid w:val="00E074D7"/>
    <w:rsid w:val="00E103C3"/>
    <w:rsid w:val="00E10FB8"/>
    <w:rsid w:val="00E114E2"/>
    <w:rsid w:val="00E119B7"/>
    <w:rsid w:val="00E1224A"/>
    <w:rsid w:val="00E12291"/>
    <w:rsid w:val="00E12C63"/>
    <w:rsid w:val="00E130DD"/>
    <w:rsid w:val="00E133B7"/>
    <w:rsid w:val="00E137B6"/>
    <w:rsid w:val="00E14245"/>
    <w:rsid w:val="00E14A40"/>
    <w:rsid w:val="00E14F48"/>
    <w:rsid w:val="00E14F89"/>
    <w:rsid w:val="00E17088"/>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6F6"/>
    <w:rsid w:val="00E43DB7"/>
    <w:rsid w:val="00E45277"/>
    <w:rsid w:val="00E4585D"/>
    <w:rsid w:val="00E459EC"/>
    <w:rsid w:val="00E45D3A"/>
    <w:rsid w:val="00E45E38"/>
    <w:rsid w:val="00E45EF5"/>
    <w:rsid w:val="00E46ACE"/>
    <w:rsid w:val="00E46C80"/>
    <w:rsid w:val="00E47120"/>
    <w:rsid w:val="00E4746F"/>
    <w:rsid w:val="00E47827"/>
    <w:rsid w:val="00E47945"/>
    <w:rsid w:val="00E47A53"/>
    <w:rsid w:val="00E5035F"/>
    <w:rsid w:val="00E5083F"/>
    <w:rsid w:val="00E50E74"/>
    <w:rsid w:val="00E51387"/>
    <w:rsid w:val="00E51D27"/>
    <w:rsid w:val="00E52CA2"/>
    <w:rsid w:val="00E52F04"/>
    <w:rsid w:val="00E53555"/>
    <w:rsid w:val="00E53736"/>
    <w:rsid w:val="00E53E3D"/>
    <w:rsid w:val="00E55527"/>
    <w:rsid w:val="00E557E9"/>
    <w:rsid w:val="00E55C3C"/>
    <w:rsid w:val="00E56063"/>
    <w:rsid w:val="00E56A2B"/>
    <w:rsid w:val="00E5770F"/>
    <w:rsid w:val="00E57B32"/>
    <w:rsid w:val="00E60E15"/>
    <w:rsid w:val="00E6102C"/>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AB8"/>
    <w:rsid w:val="00E74C5B"/>
    <w:rsid w:val="00E7518F"/>
    <w:rsid w:val="00E7643D"/>
    <w:rsid w:val="00E76B04"/>
    <w:rsid w:val="00E76B1A"/>
    <w:rsid w:val="00E7721C"/>
    <w:rsid w:val="00E777C8"/>
    <w:rsid w:val="00E77BA9"/>
    <w:rsid w:val="00E8038A"/>
    <w:rsid w:val="00E80AA8"/>
    <w:rsid w:val="00E81D55"/>
    <w:rsid w:val="00E82E4E"/>
    <w:rsid w:val="00E83211"/>
    <w:rsid w:val="00E840FB"/>
    <w:rsid w:val="00E84114"/>
    <w:rsid w:val="00E844E0"/>
    <w:rsid w:val="00E84A9B"/>
    <w:rsid w:val="00E8517C"/>
    <w:rsid w:val="00E857FC"/>
    <w:rsid w:val="00E8593A"/>
    <w:rsid w:val="00E86ED1"/>
    <w:rsid w:val="00E87122"/>
    <w:rsid w:val="00E8736F"/>
    <w:rsid w:val="00E878CA"/>
    <w:rsid w:val="00E90972"/>
    <w:rsid w:val="00E90E7A"/>
    <w:rsid w:val="00E914A7"/>
    <w:rsid w:val="00E91656"/>
    <w:rsid w:val="00E91B3B"/>
    <w:rsid w:val="00E91D1F"/>
    <w:rsid w:val="00E92164"/>
    <w:rsid w:val="00E921EB"/>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1C1F"/>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A76C6"/>
    <w:rsid w:val="00EA7A50"/>
    <w:rsid w:val="00EB0375"/>
    <w:rsid w:val="00EB1A3A"/>
    <w:rsid w:val="00EB1CAA"/>
    <w:rsid w:val="00EB36D5"/>
    <w:rsid w:val="00EB3F6A"/>
    <w:rsid w:val="00EB4F57"/>
    <w:rsid w:val="00EB578E"/>
    <w:rsid w:val="00EB5877"/>
    <w:rsid w:val="00EB5EAC"/>
    <w:rsid w:val="00EB6F64"/>
    <w:rsid w:val="00EB72B0"/>
    <w:rsid w:val="00EB7F27"/>
    <w:rsid w:val="00EB7F5E"/>
    <w:rsid w:val="00EC0C96"/>
    <w:rsid w:val="00EC0F05"/>
    <w:rsid w:val="00EC1274"/>
    <w:rsid w:val="00EC138D"/>
    <w:rsid w:val="00EC16AB"/>
    <w:rsid w:val="00EC18FB"/>
    <w:rsid w:val="00EC1B5B"/>
    <w:rsid w:val="00EC35A5"/>
    <w:rsid w:val="00EC4AD9"/>
    <w:rsid w:val="00EC4B9F"/>
    <w:rsid w:val="00EC4DD9"/>
    <w:rsid w:val="00EC4E3B"/>
    <w:rsid w:val="00EC641B"/>
    <w:rsid w:val="00EC6ACA"/>
    <w:rsid w:val="00EC6BD0"/>
    <w:rsid w:val="00EC7613"/>
    <w:rsid w:val="00ED015A"/>
    <w:rsid w:val="00ED20E0"/>
    <w:rsid w:val="00ED22DF"/>
    <w:rsid w:val="00ED2B89"/>
    <w:rsid w:val="00ED4782"/>
    <w:rsid w:val="00ED4867"/>
    <w:rsid w:val="00ED489B"/>
    <w:rsid w:val="00ED4B5B"/>
    <w:rsid w:val="00ED5258"/>
    <w:rsid w:val="00ED5D49"/>
    <w:rsid w:val="00ED60E7"/>
    <w:rsid w:val="00ED65F6"/>
    <w:rsid w:val="00ED6E54"/>
    <w:rsid w:val="00ED709B"/>
    <w:rsid w:val="00ED72EE"/>
    <w:rsid w:val="00ED72FA"/>
    <w:rsid w:val="00ED73AC"/>
    <w:rsid w:val="00ED7404"/>
    <w:rsid w:val="00ED7665"/>
    <w:rsid w:val="00ED771D"/>
    <w:rsid w:val="00ED7B40"/>
    <w:rsid w:val="00ED7C62"/>
    <w:rsid w:val="00EE0180"/>
    <w:rsid w:val="00EE05E1"/>
    <w:rsid w:val="00EE10A5"/>
    <w:rsid w:val="00EE172F"/>
    <w:rsid w:val="00EE1AA7"/>
    <w:rsid w:val="00EE2FC3"/>
    <w:rsid w:val="00EE3A9C"/>
    <w:rsid w:val="00EE45B9"/>
    <w:rsid w:val="00EE49FC"/>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5CEA"/>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3F1A"/>
    <w:rsid w:val="00F04C42"/>
    <w:rsid w:val="00F05504"/>
    <w:rsid w:val="00F056C6"/>
    <w:rsid w:val="00F05F7B"/>
    <w:rsid w:val="00F0642F"/>
    <w:rsid w:val="00F0651E"/>
    <w:rsid w:val="00F066EB"/>
    <w:rsid w:val="00F06717"/>
    <w:rsid w:val="00F0677E"/>
    <w:rsid w:val="00F06B42"/>
    <w:rsid w:val="00F06B58"/>
    <w:rsid w:val="00F07338"/>
    <w:rsid w:val="00F075B5"/>
    <w:rsid w:val="00F07CC4"/>
    <w:rsid w:val="00F07E05"/>
    <w:rsid w:val="00F1066D"/>
    <w:rsid w:val="00F106DA"/>
    <w:rsid w:val="00F10C25"/>
    <w:rsid w:val="00F10D88"/>
    <w:rsid w:val="00F10DEA"/>
    <w:rsid w:val="00F1149E"/>
    <w:rsid w:val="00F11530"/>
    <w:rsid w:val="00F1218E"/>
    <w:rsid w:val="00F13FCF"/>
    <w:rsid w:val="00F1422B"/>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9F7"/>
    <w:rsid w:val="00F23B32"/>
    <w:rsid w:val="00F24065"/>
    <w:rsid w:val="00F24532"/>
    <w:rsid w:val="00F247AE"/>
    <w:rsid w:val="00F24D73"/>
    <w:rsid w:val="00F25F79"/>
    <w:rsid w:val="00F26282"/>
    <w:rsid w:val="00F26367"/>
    <w:rsid w:val="00F26633"/>
    <w:rsid w:val="00F26819"/>
    <w:rsid w:val="00F26EDB"/>
    <w:rsid w:val="00F2709A"/>
    <w:rsid w:val="00F2777C"/>
    <w:rsid w:val="00F279F7"/>
    <w:rsid w:val="00F27C11"/>
    <w:rsid w:val="00F27C6A"/>
    <w:rsid w:val="00F27E41"/>
    <w:rsid w:val="00F30677"/>
    <w:rsid w:val="00F3095C"/>
    <w:rsid w:val="00F317F4"/>
    <w:rsid w:val="00F3221D"/>
    <w:rsid w:val="00F32B3A"/>
    <w:rsid w:val="00F32DA8"/>
    <w:rsid w:val="00F32E09"/>
    <w:rsid w:val="00F33C4F"/>
    <w:rsid w:val="00F34701"/>
    <w:rsid w:val="00F34DA7"/>
    <w:rsid w:val="00F34F2A"/>
    <w:rsid w:val="00F36F85"/>
    <w:rsid w:val="00F40B2D"/>
    <w:rsid w:val="00F41322"/>
    <w:rsid w:val="00F42338"/>
    <w:rsid w:val="00F426DD"/>
    <w:rsid w:val="00F42B2C"/>
    <w:rsid w:val="00F432BD"/>
    <w:rsid w:val="00F4337E"/>
    <w:rsid w:val="00F435E9"/>
    <w:rsid w:val="00F4391F"/>
    <w:rsid w:val="00F43BF7"/>
    <w:rsid w:val="00F44784"/>
    <w:rsid w:val="00F44B4D"/>
    <w:rsid w:val="00F452DF"/>
    <w:rsid w:val="00F45A17"/>
    <w:rsid w:val="00F45A3F"/>
    <w:rsid w:val="00F45AD2"/>
    <w:rsid w:val="00F45CD2"/>
    <w:rsid w:val="00F460E5"/>
    <w:rsid w:val="00F464EA"/>
    <w:rsid w:val="00F46D60"/>
    <w:rsid w:val="00F474F1"/>
    <w:rsid w:val="00F475C9"/>
    <w:rsid w:val="00F475CC"/>
    <w:rsid w:val="00F47D39"/>
    <w:rsid w:val="00F5002A"/>
    <w:rsid w:val="00F50346"/>
    <w:rsid w:val="00F5180E"/>
    <w:rsid w:val="00F5235E"/>
    <w:rsid w:val="00F53A60"/>
    <w:rsid w:val="00F53C18"/>
    <w:rsid w:val="00F542E2"/>
    <w:rsid w:val="00F5447D"/>
    <w:rsid w:val="00F551BF"/>
    <w:rsid w:val="00F5609D"/>
    <w:rsid w:val="00F562C9"/>
    <w:rsid w:val="00F564ED"/>
    <w:rsid w:val="00F56D19"/>
    <w:rsid w:val="00F56E58"/>
    <w:rsid w:val="00F56FFE"/>
    <w:rsid w:val="00F577A9"/>
    <w:rsid w:val="00F60620"/>
    <w:rsid w:val="00F60872"/>
    <w:rsid w:val="00F610CF"/>
    <w:rsid w:val="00F61ACC"/>
    <w:rsid w:val="00F6251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1B65"/>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3FA"/>
    <w:rsid w:val="00F90621"/>
    <w:rsid w:val="00F912B3"/>
    <w:rsid w:val="00F91470"/>
    <w:rsid w:val="00F91502"/>
    <w:rsid w:val="00F91AF1"/>
    <w:rsid w:val="00F91FD9"/>
    <w:rsid w:val="00F922A4"/>
    <w:rsid w:val="00F92641"/>
    <w:rsid w:val="00F92DD2"/>
    <w:rsid w:val="00F9315C"/>
    <w:rsid w:val="00F9367E"/>
    <w:rsid w:val="00F93A1E"/>
    <w:rsid w:val="00F94D8D"/>
    <w:rsid w:val="00F94FC9"/>
    <w:rsid w:val="00F96110"/>
    <w:rsid w:val="00F96D4C"/>
    <w:rsid w:val="00F970BA"/>
    <w:rsid w:val="00F972B3"/>
    <w:rsid w:val="00F976D6"/>
    <w:rsid w:val="00F97899"/>
    <w:rsid w:val="00F97A37"/>
    <w:rsid w:val="00FA003B"/>
    <w:rsid w:val="00FA05D4"/>
    <w:rsid w:val="00FA0901"/>
    <w:rsid w:val="00FA0E9D"/>
    <w:rsid w:val="00FA27EB"/>
    <w:rsid w:val="00FA2BF1"/>
    <w:rsid w:val="00FA2ED4"/>
    <w:rsid w:val="00FA34D5"/>
    <w:rsid w:val="00FA36C0"/>
    <w:rsid w:val="00FA3856"/>
    <w:rsid w:val="00FA400D"/>
    <w:rsid w:val="00FA49E4"/>
    <w:rsid w:val="00FA4AE2"/>
    <w:rsid w:val="00FA547E"/>
    <w:rsid w:val="00FA58CB"/>
    <w:rsid w:val="00FA5B12"/>
    <w:rsid w:val="00FA6024"/>
    <w:rsid w:val="00FA67B7"/>
    <w:rsid w:val="00FA7691"/>
    <w:rsid w:val="00FA7A77"/>
    <w:rsid w:val="00FA7A7C"/>
    <w:rsid w:val="00FB00C0"/>
    <w:rsid w:val="00FB0210"/>
    <w:rsid w:val="00FB07D3"/>
    <w:rsid w:val="00FB0FF0"/>
    <w:rsid w:val="00FB132B"/>
    <w:rsid w:val="00FB1AA4"/>
    <w:rsid w:val="00FB21F8"/>
    <w:rsid w:val="00FB23AD"/>
    <w:rsid w:val="00FB2914"/>
    <w:rsid w:val="00FB30C3"/>
    <w:rsid w:val="00FB3C63"/>
    <w:rsid w:val="00FB416F"/>
    <w:rsid w:val="00FB4246"/>
    <w:rsid w:val="00FB4849"/>
    <w:rsid w:val="00FB5093"/>
    <w:rsid w:val="00FB5725"/>
    <w:rsid w:val="00FB59BB"/>
    <w:rsid w:val="00FB5A4F"/>
    <w:rsid w:val="00FB7517"/>
    <w:rsid w:val="00FB778E"/>
    <w:rsid w:val="00FB7BE7"/>
    <w:rsid w:val="00FB7E0B"/>
    <w:rsid w:val="00FC0A46"/>
    <w:rsid w:val="00FC0C12"/>
    <w:rsid w:val="00FC14AA"/>
    <w:rsid w:val="00FC16FC"/>
    <w:rsid w:val="00FC1D53"/>
    <w:rsid w:val="00FC2673"/>
    <w:rsid w:val="00FC2996"/>
    <w:rsid w:val="00FC3810"/>
    <w:rsid w:val="00FC3A56"/>
    <w:rsid w:val="00FC3D97"/>
    <w:rsid w:val="00FC3FE7"/>
    <w:rsid w:val="00FC407A"/>
    <w:rsid w:val="00FC45E4"/>
    <w:rsid w:val="00FC4984"/>
    <w:rsid w:val="00FC4D74"/>
    <w:rsid w:val="00FC53FD"/>
    <w:rsid w:val="00FC59D2"/>
    <w:rsid w:val="00FC5A95"/>
    <w:rsid w:val="00FC5AC6"/>
    <w:rsid w:val="00FC5F25"/>
    <w:rsid w:val="00FC61E1"/>
    <w:rsid w:val="00FC7388"/>
    <w:rsid w:val="00FC74CA"/>
    <w:rsid w:val="00FC7571"/>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215"/>
    <w:rsid w:val="00FE0BDC"/>
    <w:rsid w:val="00FE0C4C"/>
    <w:rsid w:val="00FE11EB"/>
    <w:rsid w:val="00FE13FA"/>
    <w:rsid w:val="00FE1F3F"/>
    <w:rsid w:val="00FE23BF"/>
    <w:rsid w:val="00FE29E2"/>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6882"/>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1ACF6C1"/>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4F04A434"/>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FE6815E-CB93-4B34-A4D6-A4BF00BD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982C64"/>
    <w:pPr>
      <w:numPr>
        <w:ilvl w:val="0"/>
        <w:numId w:val="0"/>
      </w:numPr>
      <w:jc w:val="both"/>
    </w:pPr>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336777">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254753864">
      <w:bodyDiv w:val="1"/>
      <w:marLeft w:val="0"/>
      <w:marRight w:val="0"/>
      <w:marTop w:val="0"/>
      <w:marBottom w:val="0"/>
      <w:divBdr>
        <w:top w:val="none" w:sz="0" w:space="0" w:color="auto"/>
        <w:left w:val="none" w:sz="0" w:space="0" w:color="auto"/>
        <w:bottom w:val="none" w:sz="0" w:space="0" w:color="auto"/>
        <w:right w:val="none" w:sz="0" w:space="0" w:color="auto"/>
      </w:divBdr>
    </w:div>
    <w:div w:id="44789748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8301C2DA-0F57-492E-8898-C6CE1E596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4752</Words>
  <Characters>27092</Characters>
  <Application>Microsoft Office Word</Application>
  <DocSecurity>0</DocSecurity>
  <Lines>225</Lines>
  <Paragraphs>63</Paragraphs>
  <ScaleCrop>false</ScaleCrop>
  <Company>ETSI Sophia Antipolis</Company>
  <LinksUpToDate>false</LinksUpToDate>
  <CharactersWithSpaces>31781</CharactersWithSpaces>
  <SharedDoc>false</SharedDoc>
  <HLinks>
    <vt:vector size="78" baseType="variant">
      <vt:variant>
        <vt:i4>1638461</vt:i4>
      </vt:variant>
      <vt:variant>
        <vt:i4>128</vt:i4>
      </vt:variant>
      <vt:variant>
        <vt:i4>0</vt:i4>
      </vt:variant>
      <vt:variant>
        <vt:i4>5</vt:i4>
      </vt:variant>
      <vt:variant>
        <vt:lpwstr/>
      </vt:variant>
      <vt:variant>
        <vt:lpwstr>_Toc178843021</vt:lpwstr>
      </vt:variant>
      <vt:variant>
        <vt:i4>1638461</vt:i4>
      </vt:variant>
      <vt:variant>
        <vt:i4>125</vt:i4>
      </vt:variant>
      <vt:variant>
        <vt:i4>0</vt:i4>
      </vt:variant>
      <vt:variant>
        <vt:i4>5</vt:i4>
      </vt:variant>
      <vt:variant>
        <vt:lpwstr/>
      </vt:variant>
      <vt:variant>
        <vt:lpwstr>_Toc178843020</vt:lpwstr>
      </vt:variant>
      <vt:variant>
        <vt:i4>1703997</vt:i4>
      </vt:variant>
      <vt:variant>
        <vt:i4>122</vt:i4>
      </vt:variant>
      <vt:variant>
        <vt:i4>0</vt:i4>
      </vt:variant>
      <vt:variant>
        <vt:i4>5</vt:i4>
      </vt:variant>
      <vt:variant>
        <vt:lpwstr/>
      </vt:variant>
      <vt:variant>
        <vt:lpwstr>_Toc178843019</vt:lpwstr>
      </vt:variant>
      <vt:variant>
        <vt:i4>1703997</vt:i4>
      </vt:variant>
      <vt:variant>
        <vt:i4>119</vt:i4>
      </vt:variant>
      <vt:variant>
        <vt:i4>0</vt:i4>
      </vt:variant>
      <vt:variant>
        <vt:i4>5</vt:i4>
      </vt:variant>
      <vt:variant>
        <vt:lpwstr/>
      </vt:variant>
      <vt:variant>
        <vt:lpwstr>_Toc178843018</vt:lpwstr>
      </vt:variant>
      <vt:variant>
        <vt:i4>1703997</vt:i4>
      </vt:variant>
      <vt:variant>
        <vt:i4>116</vt:i4>
      </vt:variant>
      <vt:variant>
        <vt:i4>0</vt:i4>
      </vt:variant>
      <vt:variant>
        <vt:i4>5</vt:i4>
      </vt:variant>
      <vt:variant>
        <vt:lpwstr/>
      </vt:variant>
      <vt:variant>
        <vt:lpwstr>_Toc178843017</vt:lpwstr>
      </vt:variant>
      <vt:variant>
        <vt:i4>1703997</vt:i4>
      </vt:variant>
      <vt:variant>
        <vt:i4>113</vt:i4>
      </vt:variant>
      <vt:variant>
        <vt:i4>0</vt:i4>
      </vt:variant>
      <vt:variant>
        <vt:i4>5</vt:i4>
      </vt:variant>
      <vt:variant>
        <vt:lpwstr/>
      </vt:variant>
      <vt:variant>
        <vt:lpwstr>_Toc178843016</vt:lpwstr>
      </vt:variant>
      <vt:variant>
        <vt:i4>1703997</vt:i4>
      </vt:variant>
      <vt:variant>
        <vt:i4>110</vt:i4>
      </vt:variant>
      <vt:variant>
        <vt:i4>0</vt:i4>
      </vt:variant>
      <vt:variant>
        <vt:i4>5</vt:i4>
      </vt:variant>
      <vt:variant>
        <vt:lpwstr/>
      </vt:variant>
      <vt:variant>
        <vt:lpwstr>_Toc178843015</vt:lpwstr>
      </vt:variant>
      <vt:variant>
        <vt:i4>1703997</vt:i4>
      </vt:variant>
      <vt:variant>
        <vt:i4>107</vt:i4>
      </vt:variant>
      <vt:variant>
        <vt:i4>0</vt:i4>
      </vt:variant>
      <vt:variant>
        <vt:i4>5</vt:i4>
      </vt:variant>
      <vt:variant>
        <vt:lpwstr/>
      </vt:variant>
      <vt:variant>
        <vt:lpwstr>_Toc178843014</vt:lpwstr>
      </vt:variant>
      <vt:variant>
        <vt:i4>1703997</vt:i4>
      </vt:variant>
      <vt:variant>
        <vt:i4>104</vt:i4>
      </vt:variant>
      <vt:variant>
        <vt:i4>0</vt:i4>
      </vt:variant>
      <vt:variant>
        <vt:i4>5</vt:i4>
      </vt:variant>
      <vt:variant>
        <vt:lpwstr/>
      </vt:variant>
      <vt:variant>
        <vt:lpwstr>_Toc178843013</vt:lpwstr>
      </vt:variant>
      <vt:variant>
        <vt:i4>1703997</vt:i4>
      </vt:variant>
      <vt:variant>
        <vt:i4>101</vt:i4>
      </vt:variant>
      <vt:variant>
        <vt:i4>0</vt:i4>
      </vt:variant>
      <vt:variant>
        <vt:i4>5</vt:i4>
      </vt:variant>
      <vt:variant>
        <vt:lpwstr/>
      </vt:variant>
      <vt:variant>
        <vt:lpwstr>_Toc178843012</vt:lpwstr>
      </vt:variant>
      <vt:variant>
        <vt:i4>1703997</vt:i4>
      </vt:variant>
      <vt:variant>
        <vt:i4>98</vt:i4>
      </vt:variant>
      <vt:variant>
        <vt:i4>0</vt:i4>
      </vt:variant>
      <vt:variant>
        <vt:i4>5</vt:i4>
      </vt:variant>
      <vt:variant>
        <vt:lpwstr/>
      </vt:variant>
      <vt:variant>
        <vt:lpwstr>_Toc178843011</vt:lpwstr>
      </vt:variant>
      <vt:variant>
        <vt:i4>1703997</vt:i4>
      </vt:variant>
      <vt:variant>
        <vt:i4>95</vt:i4>
      </vt:variant>
      <vt:variant>
        <vt:i4>0</vt:i4>
      </vt:variant>
      <vt:variant>
        <vt:i4>5</vt:i4>
      </vt:variant>
      <vt:variant>
        <vt:lpwstr/>
      </vt:variant>
      <vt:variant>
        <vt:lpwstr>_Toc178843010</vt:lpwstr>
      </vt:variant>
      <vt:variant>
        <vt:i4>1769533</vt:i4>
      </vt:variant>
      <vt:variant>
        <vt:i4>92</vt:i4>
      </vt:variant>
      <vt:variant>
        <vt:i4>0</vt:i4>
      </vt:variant>
      <vt:variant>
        <vt:i4>5</vt:i4>
      </vt:variant>
      <vt:variant>
        <vt:lpwstr/>
      </vt:variant>
      <vt:variant>
        <vt:lpwstr>_Toc178843009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3</cp:revision>
  <cp:lastPrinted>2025-02-07T10:58:00Z</cp:lastPrinted>
  <dcterms:created xsi:type="dcterms:W3CDTF">2025-02-07T18:18:00Z</dcterms:created>
  <dcterms:modified xsi:type="dcterms:W3CDTF">2025-02-07T18:18:00Z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3786f710-4310-4b25-94a4-1d57285a31c7</vt:lpwstr>
  </property>
  <property fmtid="{D5CDD505-2E9C-101B-9397-08002B2CF9AE}" pid="20" name="Order">
    <vt:r8>110574700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